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46D51" w14:textId="7CFE91AB" w:rsidR="00833F39" w:rsidRPr="0026467D" w:rsidRDefault="00833F39" w:rsidP="00833F39">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6D4105" w:rsidRPr="006D4105">
        <w:rPr>
          <w:rFonts w:ascii="Arial" w:eastAsia="宋体" w:hAnsi="Arial"/>
          <w:b/>
          <w:i/>
          <w:noProof/>
          <w:sz w:val="28"/>
          <w:lang w:eastAsia="en-US"/>
        </w:rPr>
        <w:t>R2-2500112</w:t>
      </w:r>
      <w:r w:rsidRPr="0026467D">
        <w:rPr>
          <w:rFonts w:ascii="Arial" w:eastAsia="宋体" w:hAnsi="Arial"/>
          <w:b/>
          <w:i/>
          <w:noProof/>
          <w:sz w:val="28"/>
          <w:lang w:eastAsia="en-US"/>
        </w:rPr>
        <w:fldChar w:fldCharType="end"/>
      </w:r>
    </w:p>
    <w:p w14:paraId="4D7265A3" w14:textId="77777777" w:rsidR="00833F39" w:rsidRPr="0026467D" w:rsidRDefault="00833F39" w:rsidP="00833F39">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7F806BD3" w:rsidR="004E654F" w:rsidRPr="00765872" w:rsidRDefault="004E654F" w:rsidP="004E654F">
      <w:pPr>
        <w:pStyle w:val="3GPPHeader"/>
        <w:rPr>
          <w:sz w:val="22"/>
          <w:szCs w:val="22"/>
        </w:rPr>
      </w:pPr>
      <w:r w:rsidRPr="00931A53">
        <w:rPr>
          <w:sz w:val="22"/>
          <w:szCs w:val="22"/>
        </w:rPr>
        <w:t>Agenda Item:</w:t>
      </w:r>
      <w:r w:rsidRPr="00931A53">
        <w:rPr>
          <w:sz w:val="22"/>
          <w:szCs w:val="22"/>
        </w:rPr>
        <w:tab/>
      </w:r>
      <w:r w:rsidR="006D4105" w:rsidRPr="006D4105">
        <w:rPr>
          <w:rFonts w:hint="eastAsia"/>
          <w:sz w:val="22"/>
          <w:szCs w:val="22"/>
        </w:rPr>
        <w:t>8.0</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64F77D63"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 xml:space="preserve">Discussion on </w:t>
      </w:r>
      <w:r w:rsidR="00E164AC">
        <w:rPr>
          <w:rFonts w:hint="eastAsia"/>
          <w:sz w:val="22"/>
          <w:szCs w:val="22"/>
        </w:rPr>
        <w:t>RAT Restriction</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08E93DFE" w14:textId="7CD9D22A" w:rsidR="0093084B" w:rsidRDefault="004E654F" w:rsidP="004E654F">
      <w:pPr>
        <w:pStyle w:val="afb"/>
        <w:spacing w:before="120"/>
        <w:rPr>
          <w:rFonts w:eastAsia="等线"/>
          <w:lang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issue </w:t>
      </w:r>
      <w:r w:rsidR="00BD7450">
        <w:rPr>
          <w:rFonts w:eastAsia="等线" w:hint="eastAsia"/>
          <w:lang w:eastAsia="zh-CN"/>
        </w:rPr>
        <w:t xml:space="preserve">of </w:t>
      </w:r>
      <w:r w:rsidR="00E164AC">
        <w:rPr>
          <w:rFonts w:eastAsia="等线" w:hint="eastAsia"/>
          <w:lang w:eastAsia="zh-CN"/>
        </w:rPr>
        <w:t xml:space="preserve">RAT restriction, as indicated in C1 LS </w:t>
      </w:r>
      <w:r w:rsidR="0050520E">
        <w:rPr>
          <w:rFonts w:eastAsia="等线" w:hint="eastAsia"/>
          <w:lang w:eastAsia="zh-CN"/>
        </w:rPr>
        <w:t>C1-247193</w:t>
      </w:r>
      <w:r w:rsidR="0093084B">
        <w:rPr>
          <w:rFonts w:eastAsia="等线" w:hint="eastAsia"/>
          <w:lang w:eastAsia="zh-CN"/>
        </w:rPr>
        <w:t xml:space="preserve"> as follows.</w:t>
      </w:r>
    </w:p>
    <w:p w14:paraId="443FCF55" w14:textId="77777777" w:rsidR="0093084B" w:rsidRPr="0093084B" w:rsidRDefault="0093084B" w:rsidP="0093084B">
      <w:pPr>
        <w:pStyle w:val="afb"/>
        <w:pBdr>
          <w:top w:val="single" w:sz="4" w:space="1" w:color="auto"/>
          <w:left w:val="single" w:sz="4" w:space="4" w:color="auto"/>
          <w:bottom w:val="single" w:sz="4" w:space="1" w:color="auto"/>
          <w:right w:val="single" w:sz="4" w:space="4" w:color="auto"/>
        </w:pBdr>
        <w:spacing w:before="120"/>
        <w:rPr>
          <w:rFonts w:eastAsia="等线"/>
          <w:lang w:val="en-US" w:eastAsia="zh-CN"/>
        </w:rPr>
      </w:pPr>
      <w:r w:rsidRPr="0093084B">
        <w:rPr>
          <w:rFonts w:eastAsia="等线"/>
          <w:lang w:val="en-US" w:eastAsia="zh-CN"/>
        </w:rPr>
        <w:t>The following aspect is not yet covered in any stage-3 specification and CT1 would like to involve RAN2:</w:t>
      </w:r>
    </w:p>
    <w:p w14:paraId="7D8A8F99" w14:textId="5F01BF4D" w:rsidR="0093084B" w:rsidRPr="0093084B" w:rsidRDefault="0093084B" w:rsidP="0093084B">
      <w:pPr>
        <w:pStyle w:val="afb"/>
        <w:pBdr>
          <w:top w:val="single" w:sz="4" w:space="1" w:color="auto"/>
          <w:left w:val="single" w:sz="4" w:space="4" w:color="auto"/>
          <w:bottom w:val="single" w:sz="4" w:space="1" w:color="auto"/>
          <w:right w:val="single" w:sz="4" w:space="4" w:color="auto"/>
        </w:pBdr>
        <w:spacing w:before="120"/>
        <w:rPr>
          <w:rFonts w:eastAsia="等线"/>
          <w:i/>
          <w:iCs/>
          <w:lang w:val="en-US" w:eastAsia="zh-CN"/>
        </w:rPr>
      </w:pPr>
      <w:r w:rsidRPr="0093084B">
        <w:rPr>
          <w:rFonts w:eastAsia="等线"/>
          <w:i/>
          <w:iCs/>
          <w:lang w:val="en-US" w:eastAsia="zh-CN"/>
        </w:rPr>
        <w:t xml:space="preserve">If an access technology is restricted in a PLMN, </w:t>
      </w:r>
      <w:r w:rsidRPr="0093084B">
        <w:rPr>
          <w:rFonts w:eastAsia="等线"/>
          <w:i/>
          <w:iCs/>
          <w:highlight w:val="yellow"/>
          <w:lang w:val="en-US" w:eastAsia="zh-CN"/>
        </w:rPr>
        <w:t>the UE shall not select any cell of the PLMN deployed in the restricted access technology during cell selection and re-selection for normal service</w:t>
      </w:r>
      <w:r w:rsidRPr="0093084B">
        <w:rPr>
          <w:rFonts w:eastAsia="等线"/>
          <w:i/>
          <w:iCs/>
          <w:lang w:val="en-US" w:eastAsia="zh-CN"/>
        </w:rPr>
        <w:t>. The restrictions are not applicable if the UE is selecting a cell for limited service.</w:t>
      </w: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6BFBF5E3" w14:textId="15A173D4" w:rsidR="00D84614" w:rsidRDefault="007E2EBB" w:rsidP="004B3E77">
      <w:pPr>
        <w:rPr>
          <w:rFonts w:eastAsia="等线"/>
          <w:lang w:eastAsia="zh-CN"/>
        </w:rPr>
      </w:pPr>
      <w:r>
        <w:rPr>
          <w:rFonts w:eastAsia="等线" w:hint="eastAsia"/>
          <w:lang w:eastAsia="zh-CN"/>
        </w:rPr>
        <w:t xml:space="preserve">Given there is no </w:t>
      </w:r>
      <w:r>
        <w:rPr>
          <w:rFonts w:eastAsia="等线"/>
          <w:lang w:eastAsia="zh-CN"/>
        </w:rPr>
        <w:t>corresponding</w:t>
      </w:r>
      <w:r>
        <w:rPr>
          <w:rFonts w:eastAsia="等线" w:hint="eastAsia"/>
          <w:lang w:eastAsia="zh-CN"/>
        </w:rPr>
        <w:t xml:space="preserve"> RAN WI for this CT1 WI, while there seems a need for R2 </w:t>
      </w:r>
      <w:r w:rsidR="00577F93">
        <w:rPr>
          <w:rFonts w:eastAsia="等线" w:hint="eastAsia"/>
          <w:lang w:eastAsia="zh-CN"/>
        </w:rPr>
        <w:t>normative work</w:t>
      </w:r>
      <w:r w:rsidR="00474082">
        <w:rPr>
          <w:rFonts w:eastAsia="等线" w:hint="eastAsia"/>
          <w:lang w:eastAsia="zh-CN"/>
        </w:rPr>
        <w:t xml:space="preserve"> for stage-3</w:t>
      </w:r>
      <w:r w:rsidR="00577F93">
        <w:rPr>
          <w:rFonts w:eastAsia="等线" w:hint="eastAsia"/>
          <w:lang w:eastAsia="zh-CN"/>
        </w:rPr>
        <w:t xml:space="preserve">, </w:t>
      </w:r>
      <w:r w:rsidR="00D64012">
        <w:rPr>
          <w:rFonts w:eastAsia="等线" w:hint="eastAsia"/>
          <w:lang w:eastAsia="zh-CN"/>
        </w:rPr>
        <w:t xml:space="preserve">the </w:t>
      </w:r>
      <w:r w:rsidR="007B4663">
        <w:rPr>
          <w:rFonts w:eastAsia="等线" w:hint="eastAsia"/>
          <w:lang w:eastAsia="zh-CN"/>
        </w:rPr>
        <w:t xml:space="preserve">R2 </w:t>
      </w:r>
      <w:r w:rsidR="00216105">
        <w:rPr>
          <w:rFonts w:eastAsia="等线"/>
          <w:lang w:eastAsia="zh-CN"/>
        </w:rPr>
        <w:t>workload</w:t>
      </w:r>
      <w:r w:rsidR="00D64012">
        <w:rPr>
          <w:rFonts w:eastAsia="等线" w:hint="eastAsia"/>
          <w:lang w:eastAsia="zh-CN"/>
        </w:rPr>
        <w:t xml:space="preserve"> has to be evaluated</w:t>
      </w:r>
      <w:r w:rsidR="00CF7446">
        <w:rPr>
          <w:rFonts w:eastAsia="等线" w:hint="eastAsia"/>
          <w:lang w:eastAsia="zh-CN"/>
        </w:rPr>
        <w:t>, i.e., whether to proceed the work without RAN WI</w:t>
      </w:r>
      <w:r w:rsidR="00D84614">
        <w:rPr>
          <w:rFonts w:eastAsia="等线" w:hint="eastAsia"/>
          <w:lang w:eastAsia="zh-CN"/>
        </w:rPr>
        <w:t xml:space="preserve"> and </w:t>
      </w:r>
      <w:r w:rsidR="00474082">
        <w:rPr>
          <w:rFonts w:eastAsia="等线" w:hint="eastAsia"/>
          <w:lang w:eastAsia="zh-CN"/>
        </w:rPr>
        <w:t xml:space="preserve">thus no </w:t>
      </w:r>
      <w:r w:rsidR="00D84614">
        <w:rPr>
          <w:rFonts w:eastAsia="等线" w:hint="eastAsia"/>
          <w:lang w:eastAsia="zh-CN"/>
        </w:rPr>
        <w:t>explicit TU planning.</w:t>
      </w:r>
    </w:p>
    <w:p w14:paraId="2BE8EB99" w14:textId="29850694" w:rsidR="00474082" w:rsidRPr="004F3C32" w:rsidRDefault="00474082" w:rsidP="004F3C32">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89840558"/>
      <w:r w:rsidRPr="004F3C32">
        <w:rPr>
          <w:rFonts w:ascii="Times New Roman" w:eastAsia="等线" w:hAnsi="Times New Roman"/>
        </w:rPr>
        <w:t xml:space="preserve">R2 discuss whether / how to handle this </w:t>
      </w:r>
      <w:r w:rsidR="0001057B">
        <w:rPr>
          <w:rFonts w:ascii="Times New Roman" w:eastAsia="等线" w:hAnsi="Times New Roman" w:hint="eastAsia"/>
        </w:rPr>
        <w:t xml:space="preserve">cross-TSG </w:t>
      </w:r>
      <w:r w:rsidRPr="004F3C32">
        <w:rPr>
          <w:rFonts w:ascii="Times New Roman" w:eastAsia="等线" w:hAnsi="Times New Roman"/>
        </w:rPr>
        <w:t>issue without corresponding RAN</w:t>
      </w:r>
      <w:r w:rsidR="004F3C32" w:rsidRPr="004F3C32">
        <w:rPr>
          <w:rFonts w:ascii="Times New Roman" w:eastAsia="等线" w:hAnsi="Times New Roman"/>
        </w:rPr>
        <w:t xml:space="preserve"> WG WI, by evaluating the </w:t>
      </w:r>
      <w:r w:rsidR="0001057B">
        <w:rPr>
          <w:rFonts w:ascii="Times New Roman" w:eastAsia="等线" w:hAnsi="Times New Roman" w:hint="eastAsia"/>
        </w:rPr>
        <w:t xml:space="preserve">load of </w:t>
      </w:r>
      <w:r w:rsidR="007F0F73">
        <w:rPr>
          <w:rFonts w:ascii="Times New Roman" w:eastAsia="等线" w:hAnsi="Times New Roman" w:hint="eastAsia"/>
        </w:rPr>
        <w:t>necessary</w:t>
      </w:r>
      <w:r w:rsidR="0001057B">
        <w:rPr>
          <w:rFonts w:ascii="Times New Roman" w:eastAsia="等线" w:hAnsi="Times New Roman" w:hint="eastAsia"/>
        </w:rPr>
        <w:t xml:space="preserve"> </w:t>
      </w:r>
      <w:r w:rsidR="004F3C32" w:rsidRPr="004F3C32">
        <w:rPr>
          <w:rFonts w:ascii="Times New Roman" w:eastAsia="等线" w:hAnsi="Times New Roman"/>
        </w:rPr>
        <w:t xml:space="preserve">normative work </w:t>
      </w:r>
      <w:r w:rsidR="0001057B">
        <w:rPr>
          <w:rFonts w:ascii="Times New Roman" w:eastAsia="等线" w:hAnsi="Times New Roman" w:hint="eastAsia"/>
        </w:rPr>
        <w:t>(e.g., regarding impact on 304</w:t>
      </w:r>
      <w:r w:rsidR="00954693">
        <w:rPr>
          <w:rFonts w:ascii="Times New Roman" w:eastAsia="等线" w:hAnsi="Times New Roman" w:hint="eastAsia"/>
        </w:rPr>
        <w:t xml:space="preserve"> spec</w:t>
      </w:r>
      <w:r w:rsidR="0001057B">
        <w:rPr>
          <w:rFonts w:ascii="Times New Roman" w:eastAsia="等线" w:hAnsi="Times New Roman" w:hint="eastAsia"/>
        </w:rPr>
        <w:t xml:space="preserve">) </w:t>
      </w:r>
      <w:r w:rsidR="004F3C32" w:rsidRPr="004F3C32">
        <w:rPr>
          <w:rFonts w:ascii="Times New Roman" w:eastAsia="等线" w:hAnsi="Times New Roman"/>
        </w:rPr>
        <w:t>by R2.</w:t>
      </w:r>
      <w:bookmarkEnd w:id="14"/>
      <w:r w:rsidR="004F3C32" w:rsidRPr="004F3C32">
        <w:rPr>
          <w:rFonts w:ascii="Times New Roman" w:eastAsia="等线" w:hAnsi="Times New Roman"/>
        </w:rPr>
        <w:t xml:space="preserve"> </w:t>
      </w:r>
    </w:p>
    <w:p w14:paraId="06F1C36A" w14:textId="728DE160" w:rsidR="00B019E1" w:rsidRDefault="00B019E1" w:rsidP="004B3E77">
      <w:pPr>
        <w:rPr>
          <w:rFonts w:eastAsia="等线"/>
          <w:lang w:eastAsia="zh-CN"/>
        </w:rPr>
      </w:pPr>
      <w:r>
        <w:rPr>
          <w:rFonts w:eastAsia="等线" w:hint="eastAsia"/>
          <w:lang w:eastAsia="zh-CN"/>
        </w:rPr>
        <w:t>Intention wise, as stated in the LS, C1 would like to</w:t>
      </w:r>
    </w:p>
    <w:p w14:paraId="75DEBC57" w14:textId="105D7D4D" w:rsidR="00B019E1" w:rsidRDefault="00B019E1" w:rsidP="00B019E1">
      <w:pPr>
        <w:pBdr>
          <w:top w:val="single" w:sz="4" w:space="1" w:color="auto"/>
          <w:left w:val="single" w:sz="4" w:space="4" w:color="auto"/>
          <w:bottom w:val="single" w:sz="4" w:space="1" w:color="auto"/>
          <w:right w:val="single" w:sz="4" w:space="4" w:color="auto"/>
        </w:pBdr>
        <w:rPr>
          <w:rFonts w:eastAsia="等线"/>
          <w:lang w:eastAsia="zh-CN"/>
        </w:rPr>
      </w:pPr>
      <w:r w:rsidRPr="00B019E1">
        <w:rPr>
          <w:rFonts w:eastAsia="等线"/>
          <w:lang w:eastAsia="zh-CN"/>
        </w:rPr>
        <w:t>CT1 is introducing an optional feature for the network to indicate RAT utilization restriction information to the UE with EMM and 5GMM procedures.</w:t>
      </w:r>
    </w:p>
    <w:p w14:paraId="0F941E1D" w14:textId="5E3692A6" w:rsidR="00502325" w:rsidRDefault="00502325" w:rsidP="00B019E1">
      <w:pPr>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4894B2E8" w14:textId="40186353" w:rsidR="00502325" w:rsidRDefault="00502325" w:rsidP="00B019E1">
      <w:pPr>
        <w:pBdr>
          <w:top w:val="single" w:sz="4" w:space="1" w:color="auto"/>
          <w:left w:val="single" w:sz="4" w:space="4" w:color="auto"/>
          <w:bottom w:val="single" w:sz="4" w:space="1" w:color="auto"/>
          <w:right w:val="single" w:sz="4" w:space="4" w:color="auto"/>
        </w:pBdr>
        <w:rPr>
          <w:rFonts w:eastAsia="等线"/>
          <w:lang w:eastAsia="zh-CN"/>
        </w:rPr>
      </w:pPr>
      <w:r w:rsidRPr="00502325">
        <w:rPr>
          <w:rFonts w:eastAsia="等线"/>
          <w:lang w:eastAsia="zh-CN"/>
        </w:rPr>
        <w:t xml:space="preserve">The following access technologies can be restricted: </w:t>
      </w:r>
      <w:r w:rsidRPr="00502325">
        <w:rPr>
          <w:rFonts w:eastAsia="等线"/>
          <w:highlight w:val="yellow"/>
          <w:lang w:eastAsia="zh-CN"/>
        </w:rPr>
        <w:t>GERAN, UTRAN, E-UTRAN, satellite E-UTRAN, NG-RAN, satellite NG-RAN</w:t>
      </w:r>
      <w:r w:rsidRPr="00502325">
        <w:rPr>
          <w:rFonts w:eastAsia="等线"/>
          <w:lang w:eastAsia="zh-CN"/>
        </w:rPr>
        <w:t>. E-UTRAN access technology encompasses all terrestrial E-UTRAN cells. NG-RAN access technology encompasses all terrestrial NG-RAN cells.</w:t>
      </w:r>
    </w:p>
    <w:p w14:paraId="4ECC1F8A" w14:textId="04CE6D17" w:rsidR="004B3E77" w:rsidRDefault="004977F2" w:rsidP="004B3E77">
      <w:pPr>
        <w:rPr>
          <w:rFonts w:eastAsia="等线"/>
          <w:lang w:eastAsia="zh-CN"/>
        </w:rPr>
      </w:pPr>
      <w:r>
        <w:rPr>
          <w:rFonts w:eastAsia="等线" w:hint="eastAsia"/>
          <w:lang w:eastAsia="zh-CN"/>
        </w:rPr>
        <w:t xml:space="preserve">For </w:t>
      </w:r>
      <w:r w:rsidR="004B3E77">
        <w:rPr>
          <w:rFonts w:eastAsia="等线" w:hint="eastAsia"/>
          <w:lang w:eastAsia="zh-CN"/>
        </w:rPr>
        <w:t xml:space="preserve">RRC_CONNECTED, </w:t>
      </w:r>
      <w:r w:rsidR="00B019E1">
        <w:rPr>
          <w:rFonts w:eastAsia="等线" w:hint="eastAsia"/>
          <w:lang w:eastAsia="zh-CN"/>
        </w:rPr>
        <w:t xml:space="preserve">the related tools seem already in place. According to </w:t>
      </w:r>
      <w:r w:rsidR="005C1BC1">
        <w:rPr>
          <w:rFonts w:eastAsia="等线" w:hint="eastAsia"/>
          <w:lang w:eastAsia="zh-CN"/>
        </w:rPr>
        <w:t>23.501</w:t>
      </w:r>
    </w:p>
    <w:p w14:paraId="67F661F8" w14:textId="77777777" w:rsidR="008845BE" w:rsidRPr="001B7C50" w:rsidRDefault="008845BE" w:rsidP="005C1BC1">
      <w:pPr>
        <w:pBdr>
          <w:top w:val="single" w:sz="4" w:space="1" w:color="auto"/>
          <w:left w:val="single" w:sz="4" w:space="4" w:color="auto"/>
          <w:bottom w:val="single" w:sz="4" w:space="1" w:color="auto"/>
          <w:right w:val="single" w:sz="4" w:space="4" w:color="auto"/>
        </w:pBdr>
        <w:ind w:left="400" w:hangingChars="200" w:hanging="400"/>
      </w:pPr>
      <w:r w:rsidRPr="001B7C50">
        <w:t>Mobility Restrictions consists of RAT restriction, Forbidden Area, Service Area Restrictions, Core Network type restriction and Closed Access Group information as follows:</w:t>
      </w:r>
    </w:p>
    <w:p w14:paraId="721949FF" w14:textId="77777777" w:rsidR="008845BE" w:rsidRPr="001B7C50" w:rsidRDefault="008845BE" w:rsidP="005C1BC1">
      <w:pPr>
        <w:pStyle w:val="B1"/>
        <w:pBdr>
          <w:top w:val="single" w:sz="4" w:space="1" w:color="auto"/>
          <w:left w:val="single" w:sz="4" w:space="4" w:color="auto"/>
          <w:bottom w:val="single" w:sz="4" w:space="1" w:color="auto"/>
          <w:right w:val="single" w:sz="4" w:space="4" w:color="auto"/>
        </w:pBdr>
        <w:ind w:left="400" w:hangingChars="200" w:hanging="400"/>
      </w:pPr>
      <w:r w:rsidRPr="001B7C50">
        <w:t>-</w:t>
      </w:r>
      <w:r w:rsidRPr="001B7C50">
        <w:tab/>
        <w:t>RAT restriction:</w:t>
      </w:r>
    </w:p>
    <w:p w14:paraId="4F38B2D9" w14:textId="77777777" w:rsidR="008845BE" w:rsidRPr="001B7C50" w:rsidRDefault="008845BE" w:rsidP="005C1BC1">
      <w:pPr>
        <w:pStyle w:val="B1"/>
        <w:pBdr>
          <w:top w:val="single" w:sz="4" w:space="1" w:color="auto"/>
          <w:left w:val="single" w:sz="4" w:space="4" w:color="auto"/>
          <w:bottom w:val="single" w:sz="4" w:space="1" w:color="auto"/>
          <w:right w:val="single" w:sz="4" w:space="4" w:color="auto"/>
        </w:pBdr>
        <w:ind w:left="400" w:hangingChars="200" w:hanging="400"/>
      </w:pPr>
      <w:r w:rsidRPr="001B7C50">
        <w:tab/>
        <w:t>Defines the 3GPP</w:t>
      </w:r>
      <w:r>
        <w:t xml:space="preserve"> and non-3GPP</w:t>
      </w:r>
      <w:r w:rsidRPr="001B7C50">
        <w:t xml:space="preserve"> Radio Access Technology(ies), a UE is not allowed to access in a PLMN. </w:t>
      </w:r>
      <w:r w:rsidRPr="005C1BC1">
        <w:rPr>
          <w:highlight w:val="yellow"/>
        </w:rPr>
        <w:t>In a restricted RAT a UE based on subscription is not permitted access to the network for this PLMN</w:t>
      </w:r>
      <w:r w:rsidRPr="001B7C50">
        <w:t>. For</w:t>
      </w:r>
      <w:r>
        <w:t xml:space="preserve"> 3GPP access and</w:t>
      </w:r>
      <w:r w:rsidRPr="001B7C50">
        <w:t xml:space="preserve"> CM-CONNECTED state, when radio access network determines target RAT and target PLMN during Handover</w:t>
      </w:r>
      <w:r>
        <w:t xml:space="preserve"> or redirection</w:t>
      </w:r>
      <w:r w:rsidRPr="001B7C50">
        <w:t xml:space="preserve"> procedure, it should take per PLMN RAT restriction into consideration. The RAT restriction is enforced in the network, and not provided to the UE.</w:t>
      </w:r>
    </w:p>
    <w:p w14:paraId="25B33B4B" w14:textId="5F8589C7" w:rsidR="008845BE" w:rsidRDefault="005C1BC1" w:rsidP="004B3E77">
      <w:pPr>
        <w:rPr>
          <w:rFonts w:eastAsia="等线"/>
          <w:lang w:eastAsia="zh-CN"/>
        </w:rPr>
      </w:pPr>
      <w:r>
        <w:rPr>
          <w:rFonts w:eastAsia="等线" w:hint="eastAsia"/>
          <w:lang w:eastAsia="zh-CN"/>
        </w:rPr>
        <w:lastRenderedPageBreak/>
        <w:t xml:space="preserve">And </w:t>
      </w:r>
      <w:r>
        <w:rPr>
          <w:rFonts w:eastAsia="等线"/>
          <w:lang w:eastAsia="zh-CN"/>
        </w:rPr>
        <w:t>corresponding</w:t>
      </w:r>
      <w:r>
        <w:rPr>
          <w:rFonts w:eastAsia="等线" w:hint="eastAsia"/>
          <w:lang w:eastAsia="zh-CN"/>
        </w:rPr>
        <w:t xml:space="preserve"> NGAP </w:t>
      </w:r>
      <w:r>
        <w:rPr>
          <w:rFonts w:eastAsia="等线"/>
          <w:lang w:eastAsia="zh-CN"/>
        </w:rPr>
        <w:t>signalling</w:t>
      </w:r>
      <w:r>
        <w:rPr>
          <w:rFonts w:eastAsia="等线" w:hint="eastAsia"/>
          <w:lang w:eastAsia="zh-CN"/>
        </w:rPr>
        <w:t xml:space="preserve"> is in place in 38.413</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845BE" w:rsidRPr="00F32326" w14:paraId="1DFAEC8D" w14:textId="77777777" w:rsidTr="00822781">
        <w:tc>
          <w:tcPr>
            <w:tcW w:w="2551" w:type="dxa"/>
          </w:tcPr>
          <w:p w14:paraId="28787638" w14:textId="77777777" w:rsidR="008845BE" w:rsidRPr="00F32326" w:rsidRDefault="008845BE" w:rsidP="00822781">
            <w:pPr>
              <w:pStyle w:val="TAH"/>
              <w:rPr>
                <w:rFonts w:cs="Arial"/>
              </w:rPr>
            </w:pPr>
            <w:r w:rsidRPr="00F32326">
              <w:rPr>
                <w:rFonts w:cs="Arial"/>
              </w:rPr>
              <w:t>IE/Group Name</w:t>
            </w:r>
          </w:p>
        </w:tc>
        <w:tc>
          <w:tcPr>
            <w:tcW w:w="1020" w:type="dxa"/>
          </w:tcPr>
          <w:p w14:paraId="305C1631" w14:textId="77777777" w:rsidR="008845BE" w:rsidRPr="00F32326" w:rsidRDefault="008845BE" w:rsidP="00822781">
            <w:pPr>
              <w:pStyle w:val="TAH"/>
              <w:rPr>
                <w:rFonts w:cs="Arial"/>
              </w:rPr>
            </w:pPr>
            <w:r w:rsidRPr="00F32326">
              <w:rPr>
                <w:rFonts w:cs="Arial"/>
              </w:rPr>
              <w:t>Presence</w:t>
            </w:r>
          </w:p>
        </w:tc>
        <w:tc>
          <w:tcPr>
            <w:tcW w:w="1474" w:type="dxa"/>
          </w:tcPr>
          <w:p w14:paraId="57CC1317" w14:textId="77777777" w:rsidR="008845BE" w:rsidRPr="00F32326" w:rsidRDefault="008845BE" w:rsidP="00822781">
            <w:pPr>
              <w:pStyle w:val="TAH"/>
              <w:rPr>
                <w:rFonts w:cs="Arial"/>
              </w:rPr>
            </w:pPr>
            <w:r w:rsidRPr="00F32326">
              <w:rPr>
                <w:rFonts w:cs="Arial"/>
              </w:rPr>
              <w:t>Range</w:t>
            </w:r>
          </w:p>
        </w:tc>
        <w:tc>
          <w:tcPr>
            <w:tcW w:w="1871" w:type="dxa"/>
          </w:tcPr>
          <w:p w14:paraId="4B054986" w14:textId="77777777" w:rsidR="008845BE" w:rsidRPr="00F32326" w:rsidRDefault="008845BE" w:rsidP="00822781">
            <w:pPr>
              <w:pStyle w:val="TAH"/>
              <w:rPr>
                <w:rFonts w:cs="Arial"/>
              </w:rPr>
            </w:pPr>
            <w:r w:rsidRPr="00F32326">
              <w:rPr>
                <w:rFonts w:cs="Arial"/>
              </w:rPr>
              <w:t>IE type and reference</w:t>
            </w:r>
          </w:p>
        </w:tc>
        <w:tc>
          <w:tcPr>
            <w:tcW w:w="2891" w:type="dxa"/>
          </w:tcPr>
          <w:p w14:paraId="24E2704C" w14:textId="77777777" w:rsidR="008845BE" w:rsidRPr="00F32326" w:rsidRDefault="008845BE" w:rsidP="00822781">
            <w:pPr>
              <w:pStyle w:val="TAH"/>
              <w:rPr>
                <w:rFonts w:cs="Arial"/>
              </w:rPr>
            </w:pPr>
            <w:r w:rsidRPr="00F32326">
              <w:rPr>
                <w:rFonts w:cs="Arial"/>
              </w:rPr>
              <w:t>Semantics description</w:t>
            </w:r>
          </w:p>
        </w:tc>
      </w:tr>
      <w:tr w:rsidR="008845BE" w:rsidRPr="000674E3" w14:paraId="6C9A46BC" w14:textId="77777777" w:rsidTr="00822781">
        <w:tc>
          <w:tcPr>
            <w:tcW w:w="2551" w:type="dxa"/>
          </w:tcPr>
          <w:p w14:paraId="3E51A800" w14:textId="77777777" w:rsidR="008845BE" w:rsidRPr="00F32326" w:rsidRDefault="008845BE" w:rsidP="00822781">
            <w:pPr>
              <w:pStyle w:val="TAL"/>
              <w:rPr>
                <w:rFonts w:cs="Arial"/>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020" w:type="dxa"/>
          </w:tcPr>
          <w:p w14:paraId="5DA6EC7A" w14:textId="77777777" w:rsidR="008845BE" w:rsidRPr="00F32326" w:rsidRDefault="008845BE" w:rsidP="00822781">
            <w:pPr>
              <w:pStyle w:val="TAL"/>
              <w:rPr>
                <w:rFonts w:cs="Arial"/>
              </w:rPr>
            </w:pPr>
            <w:r w:rsidRPr="00F32326">
              <w:rPr>
                <w:rFonts w:cs="Arial"/>
              </w:rPr>
              <w:t>M</w:t>
            </w:r>
          </w:p>
        </w:tc>
        <w:tc>
          <w:tcPr>
            <w:tcW w:w="1474" w:type="dxa"/>
          </w:tcPr>
          <w:p w14:paraId="67CAF469" w14:textId="77777777" w:rsidR="008845BE" w:rsidRPr="00F32326" w:rsidRDefault="008845BE" w:rsidP="00822781">
            <w:pPr>
              <w:pStyle w:val="TAL"/>
              <w:rPr>
                <w:rFonts w:cs="Arial"/>
              </w:rPr>
            </w:pPr>
          </w:p>
        </w:tc>
        <w:tc>
          <w:tcPr>
            <w:tcW w:w="1871" w:type="dxa"/>
          </w:tcPr>
          <w:p w14:paraId="700F5627" w14:textId="77777777" w:rsidR="008845BE" w:rsidRDefault="008845BE" w:rsidP="00822781">
            <w:pPr>
              <w:pStyle w:val="TAL"/>
            </w:pPr>
            <w:r>
              <w:rPr>
                <w:rFonts w:eastAsia="宋体" w:cs="Arial" w:hint="eastAsia"/>
                <w:lang w:eastAsia="zh-CN"/>
              </w:rPr>
              <w:t>BIT STRING</w:t>
            </w:r>
            <w:r>
              <w:rPr>
                <w:rFonts w:hint="eastAsia"/>
              </w:rPr>
              <w:t xml:space="preserve"> {</w:t>
            </w:r>
          </w:p>
          <w:p w14:paraId="17691998" w14:textId="77777777" w:rsidR="008845BE" w:rsidRDefault="008845BE" w:rsidP="00822781">
            <w:pPr>
              <w:pStyle w:val="TAL"/>
            </w:pPr>
            <w:r>
              <w:rPr>
                <w:rFonts w:hint="eastAsia"/>
              </w:rPr>
              <w:t>e-UTRA (0),</w:t>
            </w:r>
          </w:p>
          <w:p w14:paraId="3607A6C6" w14:textId="77777777" w:rsidR="008845BE" w:rsidRDefault="008845BE" w:rsidP="00822781">
            <w:pPr>
              <w:pStyle w:val="TAL"/>
            </w:pPr>
            <w:r>
              <w:rPr>
                <w:rFonts w:hint="eastAsia"/>
              </w:rPr>
              <w:t>nR (1), nR-unlicensed (2), nR-LEO (3),</w:t>
            </w:r>
          </w:p>
          <w:p w14:paraId="5E95C981" w14:textId="77777777" w:rsidR="008845BE" w:rsidRDefault="008845BE" w:rsidP="00822781">
            <w:pPr>
              <w:pStyle w:val="TAL"/>
            </w:pPr>
            <w:r>
              <w:rPr>
                <w:rFonts w:hint="eastAsia"/>
              </w:rPr>
              <w:t>nR-MEO (4),</w:t>
            </w:r>
          </w:p>
          <w:p w14:paraId="33602FF5" w14:textId="77777777" w:rsidR="008845BE" w:rsidRDefault="008845BE" w:rsidP="00822781">
            <w:pPr>
              <w:pStyle w:val="TAL"/>
            </w:pPr>
            <w:r>
              <w:rPr>
                <w:rFonts w:hint="eastAsia"/>
              </w:rPr>
              <w:t>nR-GEO (5),</w:t>
            </w:r>
          </w:p>
          <w:p w14:paraId="0C1C9888" w14:textId="77777777" w:rsidR="008845BE" w:rsidRDefault="008845BE" w:rsidP="00822781">
            <w:pPr>
              <w:pStyle w:val="TAL"/>
            </w:pPr>
            <w:r>
              <w:rPr>
                <w:rFonts w:hint="eastAsia"/>
              </w:rPr>
              <w:t>nR-OTHERSAT (6)</w:t>
            </w:r>
            <w:r>
              <w:rPr>
                <w:rFonts w:eastAsia="宋体" w:hint="eastAsia"/>
                <w:lang w:val="en-US" w:eastAsia="zh-CN"/>
              </w:rPr>
              <w:t>, e-UTRA-LEO (7), e-UTRA-MEO (8), e-UTRA-GEO (9), e-UTRA-OTHERSAT (10)</w:t>
            </w:r>
            <w:r>
              <w:rPr>
                <w:rFonts w:hint="eastAsia"/>
              </w:rPr>
              <w:t>}</w:t>
            </w:r>
          </w:p>
          <w:p w14:paraId="40145AAB" w14:textId="77777777" w:rsidR="008845BE" w:rsidRPr="00F32326" w:rsidRDefault="008845BE" w:rsidP="00822781">
            <w:pPr>
              <w:pStyle w:val="TAL"/>
              <w:rPr>
                <w:rFonts w:cs="Arial"/>
              </w:rPr>
            </w:pPr>
            <w:r>
              <w:rPr>
                <w:rFonts w:hint="eastAsia"/>
              </w:rPr>
              <w:t>(SIZE(8, …</w:t>
            </w:r>
            <w:r>
              <w:rPr>
                <w:rFonts w:eastAsia="宋体" w:hint="eastAsia"/>
                <w:lang w:val="en-US" w:eastAsia="zh-CN"/>
              </w:rPr>
              <w:t>, 16</w:t>
            </w:r>
            <w:r>
              <w:rPr>
                <w:rFonts w:hint="eastAsia"/>
              </w:rPr>
              <w:t>))</w:t>
            </w:r>
          </w:p>
        </w:tc>
        <w:tc>
          <w:tcPr>
            <w:tcW w:w="2891" w:type="dxa"/>
          </w:tcPr>
          <w:p w14:paraId="67E733FA" w14:textId="77777777" w:rsidR="008845BE" w:rsidRDefault="008845BE" w:rsidP="00822781">
            <w:pPr>
              <w:pStyle w:val="TAL"/>
            </w:pPr>
            <w:r>
              <w:rPr>
                <w:rFonts w:hint="eastAsia"/>
              </w:rPr>
              <w:t>Each position in the bitmap represents a Primary RAT.</w:t>
            </w:r>
          </w:p>
          <w:p w14:paraId="2BC1E034" w14:textId="77777777" w:rsidR="008845BE" w:rsidRPr="009530A1" w:rsidRDefault="008845BE" w:rsidP="00822781">
            <w:pPr>
              <w:pStyle w:val="TAL"/>
              <w:rPr>
                <w:highlight w:val="yellow"/>
              </w:rPr>
            </w:pPr>
            <w:r w:rsidRPr="009530A1">
              <w:rPr>
                <w:rFonts w:hint="eastAsia"/>
                <w:highlight w:val="yellow"/>
              </w:rPr>
              <w:t xml:space="preserve">If a bit is set to </w:t>
            </w:r>
            <w:r w:rsidRPr="009530A1">
              <w:rPr>
                <w:rFonts w:cs="Arial" w:hint="eastAsia"/>
                <w:highlight w:val="yellow"/>
              </w:rPr>
              <w:t>"1", the respective RAT is restricted for the UE</w:t>
            </w:r>
            <w:r w:rsidRPr="009530A1">
              <w:rPr>
                <w:rFonts w:hint="eastAsia"/>
                <w:highlight w:val="yellow"/>
              </w:rPr>
              <w:t>.</w:t>
            </w:r>
          </w:p>
          <w:p w14:paraId="47C2F153" w14:textId="77777777" w:rsidR="008845BE" w:rsidRDefault="008845BE" w:rsidP="00822781">
            <w:pPr>
              <w:pStyle w:val="TAL"/>
            </w:pPr>
            <w:r w:rsidRPr="009530A1">
              <w:rPr>
                <w:rFonts w:hint="eastAsia"/>
                <w:highlight w:val="yellow"/>
              </w:rPr>
              <w:t xml:space="preserve">If a bit is set to </w:t>
            </w:r>
            <w:r w:rsidRPr="009530A1">
              <w:rPr>
                <w:rFonts w:cs="Arial" w:hint="eastAsia"/>
                <w:highlight w:val="yellow"/>
              </w:rPr>
              <w:t>"0", the respective RAT is not restricted for the UE</w:t>
            </w:r>
            <w:r w:rsidRPr="009530A1">
              <w:rPr>
                <w:rFonts w:hint="eastAsia"/>
                <w:highlight w:val="yellow"/>
              </w:rPr>
              <w:t>.</w:t>
            </w:r>
          </w:p>
          <w:p w14:paraId="1CB0CD1A" w14:textId="77777777" w:rsidR="008845BE" w:rsidRDefault="008845BE" w:rsidP="00822781">
            <w:pPr>
              <w:pStyle w:val="TAL"/>
            </w:pPr>
            <w:r>
              <w:rPr>
                <w:rFonts w:cs="Arial" w:hint="eastAsia"/>
              </w:rPr>
              <w:t>Bit</w:t>
            </w:r>
            <w:r>
              <w:rPr>
                <w:rFonts w:eastAsia="宋体" w:cs="Arial" w:hint="eastAsia"/>
                <w:lang w:val="en-US" w:eastAsia="zh-CN"/>
              </w:rPr>
              <w:t>s</w:t>
            </w:r>
            <w:r>
              <w:rPr>
                <w:rFonts w:cs="Arial" w:hint="eastAsia"/>
              </w:rPr>
              <w:t xml:space="preserve"> </w:t>
            </w:r>
            <w:r>
              <w:rPr>
                <w:rFonts w:eastAsia="宋体" w:cs="Arial" w:hint="eastAsia"/>
                <w:lang w:val="en-US" w:eastAsia="zh-CN"/>
              </w:rPr>
              <w:t>11-15</w:t>
            </w:r>
            <w:r>
              <w:rPr>
                <w:rFonts w:cs="Arial" w:hint="eastAsia"/>
              </w:rPr>
              <w:t xml:space="preserve"> reserved for future use.</w:t>
            </w:r>
            <w:r>
              <w:rPr>
                <w:rFonts w:hint="eastAsia"/>
              </w:rPr>
              <w:t xml:space="preserve"> </w:t>
            </w:r>
          </w:p>
          <w:p w14:paraId="45B93104" w14:textId="77777777" w:rsidR="008845BE" w:rsidRPr="000674E3" w:rsidRDefault="008845BE" w:rsidP="00822781">
            <w:pPr>
              <w:pStyle w:val="TAL"/>
            </w:pPr>
            <w:r>
              <w:rPr>
                <w:rFonts w:hint="eastAsia"/>
              </w:rPr>
              <w:t xml:space="preserve">The Primary RAT is the RAT used in the access cell, or target cell. </w:t>
            </w:r>
          </w:p>
        </w:tc>
      </w:tr>
    </w:tbl>
    <w:p w14:paraId="7AD3BFF8" w14:textId="3C14E41A" w:rsidR="008845BE" w:rsidRPr="004977BB" w:rsidRDefault="003A3C8C" w:rsidP="004977BB">
      <w:pPr>
        <w:pStyle w:val="Observation"/>
        <w:tabs>
          <w:tab w:val="clear" w:pos="1304"/>
        </w:tabs>
        <w:spacing w:beforeLines="50" w:before="120"/>
        <w:ind w:left="1701" w:hanging="1701"/>
        <w:rPr>
          <w:rFonts w:ascii="Times New Roman" w:hAnsi="Times New Roman"/>
        </w:rPr>
      </w:pPr>
      <w:r w:rsidRPr="004977BB">
        <w:rPr>
          <w:rFonts w:ascii="Times New Roman" w:hAnsi="Times New Roman" w:hint="eastAsia"/>
        </w:rPr>
        <w:t xml:space="preserve">The RAT restriction mechanism for RRC_CONNECTED mobility can be handled via existing </w:t>
      </w:r>
      <w:r w:rsidRPr="004977BB">
        <w:rPr>
          <w:rFonts w:ascii="Times New Roman" w:hAnsi="Times New Roman"/>
        </w:rPr>
        <w:t>signalling</w:t>
      </w:r>
      <w:r w:rsidRPr="004977BB">
        <w:rPr>
          <w:rFonts w:ascii="Times New Roman" w:hAnsi="Times New Roman" w:hint="eastAsia"/>
        </w:rPr>
        <w:t>.</w:t>
      </w:r>
    </w:p>
    <w:p w14:paraId="0823979C" w14:textId="77777777" w:rsidR="003A3C8C" w:rsidRDefault="003A3C8C" w:rsidP="009530A1">
      <w:pPr>
        <w:spacing w:beforeLines="50" w:before="120"/>
        <w:rPr>
          <w:rFonts w:eastAsia="等线"/>
          <w:lang w:eastAsia="zh-CN"/>
        </w:rPr>
      </w:pPr>
    </w:p>
    <w:p w14:paraId="4C7E1449" w14:textId="3375668D" w:rsidR="003A3C8C" w:rsidRDefault="003A3C8C" w:rsidP="009530A1">
      <w:pPr>
        <w:spacing w:beforeLines="50" w:before="120"/>
        <w:rPr>
          <w:rFonts w:eastAsia="等线"/>
          <w:lang w:eastAsia="zh-CN"/>
        </w:rPr>
      </w:pPr>
      <w:r>
        <w:rPr>
          <w:rFonts w:eastAsia="等线" w:hint="eastAsia"/>
          <w:lang w:eastAsia="zh-CN"/>
        </w:rPr>
        <w:t xml:space="preserve">Then back to the RRC_IDLE / RRC_INACTIVE mobility, i.e., the cell (re)selection, as asked by C1 LS. </w:t>
      </w:r>
    </w:p>
    <w:p w14:paraId="4AD56144" w14:textId="07A503D9" w:rsidR="009E1FEE" w:rsidRDefault="009E1FEE" w:rsidP="009530A1">
      <w:pPr>
        <w:spacing w:beforeLines="50" w:before="120"/>
        <w:rPr>
          <w:rFonts w:eastAsia="等线"/>
          <w:lang w:eastAsia="zh-CN"/>
        </w:rPr>
      </w:pPr>
      <w:r>
        <w:rPr>
          <w:rFonts w:eastAsia="等线" w:hint="eastAsia"/>
          <w:lang w:eastAsia="zh-CN"/>
        </w:rPr>
        <w:t xml:space="preserve">In the current </w:t>
      </w:r>
      <w:r w:rsidR="00CD0B9B">
        <w:rPr>
          <w:rFonts w:eastAsia="等线" w:hint="eastAsia"/>
          <w:lang w:eastAsia="zh-CN"/>
        </w:rPr>
        <w:t>304 spec (both 36 and 38)</w:t>
      </w:r>
      <w:r w:rsidR="0093345C">
        <w:rPr>
          <w:rFonts w:eastAsia="等线" w:hint="eastAsia"/>
          <w:lang w:eastAsia="zh-CN"/>
        </w:rPr>
        <w:t xml:space="preserve">, so far NAS layer can impose control to cell </w:t>
      </w:r>
      <w:r w:rsidR="0093345C">
        <w:rPr>
          <w:rFonts w:eastAsia="等线"/>
          <w:lang w:eastAsia="zh-CN"/>
        </w:rPr>
        <w:t>selection</w:t>
      </w:r>
      <w:r w:rsidR="0093345C">
        <w:rPr>
          <w:rFonts w:eastAsia="等线" w:hint="eastAsia"/>
          <w:lang w:eastAsia="zh-CN"/>
        </w:rPr>
        <w:t xml:space="preserve"> via the </w:t>
      </w:r>
      <w:r w:rsidR="0093345C">
        <w:rPr>
          <w:rFonts w:eastAsia="等线"/>
          <w:lang w:eastAsia="zh-CN"/>
        </w:rPr>
        <w:t>‘</w:t>
      </w:r>
      <w:r w:rsidRPr="00161695">
        <w:t>list of preferred PLMN/access technology combinations</w:t>
      </w:r>
      <w:r w:rsidR="0093345C">
        <w:rPr>
          <w:rFonts w:eastAsia="等线"/>
          <w:lang w:eastAsia="zh-CN"/>
        </w:rPr>
        <w:t>’</w:t>
      </w:r>
      <w:r w:rsidR="0093345C">
        <w:rPr>
          <w:rFonts w:eastAsia="等线" w:hint="eastAsia"/>
          <w:lang w:eastAsia="zh-CN"/>
        </w:rPr>
        <w:t>, which has been captured in 304 as follows</w:t>
      </w:r>
    </w:p>
    <w:p w14:paraId="52BB5532" w14:textId="664A191F" w:rsidR="009650DA" w:rsidRDefault="009650DA" w:rsidP="009650DA">
      <w:pPr>
        <w:pBdr>
          <w:top w:val="single" w:sz="4" w:space="1" w:color="auto"/>
          <w:left w:val="single" w:sz="4" w:space="4" w:color="auto"/>
          <w:bottom w:val="single" w:sz="4" w:space="1" w:color="auto"/>
          <w:right w:val="single" w:sz="4" w:space="4" w:color="auto"/>
        </w:pBdr>
        <w:rPr>
          <w:rFonts w:eastAsia="等线"/>
          <w:lang w:eastAsia="zh-CN"/>
        </w:rPr>
      </w:pPr>
      <w:r w:rsidRPr="009650DA">
        <w:rPr>
          <w:rFonts w:eastAsia="等线"/>
          <w:lang w:eastAsia="zh-CN"/>
        </w:rPr>
        <w:t xml:space="preserve">If associated RATs is (are) set for the PLMN, perform the search </w:t>
      </w:r>
      <w:r w:rsidRPr="009650DA">
        <w:rPr>
          <w:rFonts w:eastAsia="等线"/>
          <w:highlight w:val="yellow"/>
          <w:lang w:eastAsia="zh-CN"/>
        </w:rPr>
        <w:t>in this (these) RAT(s)</w:t>
      </w:r>
      <w:r w:rsidRPr="009650DA">
        <w:rPr>
          <w:rFonts w:eastAsia="等线"/>
          <w:lang w:eastAsia="zh-CN"/>
        </w:rPr>
        <w:t xml:space="preserve"> and other RATs for that PLMN as specified in TS 23.122 [9].</w:t>
      </w:r>
    </w:p>
    <w:p w14:paraId="389750B3" w14:textId="08604678" w:rsidR="009650DA" w:rsidRDefault="009650DA" w:rsidP="009650DA">
      <w:pPr>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12E6471F" w14:textId="5E969ABE" w:rsidR="009650DA" w:rsidRPr="00D57EA8" w:rsidRDefault="009650DA" w:rsidP="009650DA">
      <w:pPr>
        <w:pBdr>
          <w:top w:val="single" w:sz="4" w:space="1" w:color="auto"/>
          <w:left w:val="single" w:sz="4" w:space="4" w:color="auto"/>
          <w:bottom w:val="single" w:sz="4" w:space="1" w:color="auto"/>
          <w:right w:val="single" w:sz="4" w:space="4" w:color="auto"/>
        </w:pBdr>
      </w:pPr>
      <w:r w:rsidRPr="00F43C8E">
        <w:rPr>
          <w:highlight w:val="yellow"/>
        </w:rPr>
        <w:t>The NAS can control the RAT(s) in which the cell selection should be performed</w:t>
      </w:r>
      <w:r w:rsidRPr="00D57EA8">
        <w:t>,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4AA3558" w14:textId="7752D693" w:rsidR="00362450" w:rsidRDefault="008D75CC" w:rsidP="009530A1">
      <w:pPr>
        <w:spacing w:beforeLines="50" w:before="120"/>
        <w:rPr>
          <w:rFonts w:eastAsia="等线"/>
          <w:lang w:eastAsia="zh-CN"/>
        </w:rPr>
      </w:pPr>
      <w:r>
        <w:rPr>
          <w:rFonts w:eastAsia="等线" w:hint="eastAsia"/>
          <w:lang w:eastAsia="zh-CN"/>
        </w:rPr>
        <w:t xml:space="preserve">On the other hand, since </w:t>
      </w:r>
      <w:r w:rsidR="000C0D36">
        <w:rPr>
          <w:rFonts w:eastAsia="等线" w:hint="eastAsia"/>
          <w:lang w:eastAsia="zh-CN"/>
        </w:rPr>
        <w:t>t</w:t>
      </w:r>
      <w:r w:rsidR="000C0D36" w:rsidRPr="000C0D36">
        <w:rPr>
          <w:rFonts w:eastAsia="等线"/>
          <w:lang w:eastAsia="zh-CN"/>
        </w:rPr>
        <w:t xml:space="preserve">he </w:t>
      </w:r>
      <w:r w:rsidR="000C0D36" w:rsidRPr="00B832BA">
        <w:rPr>
          <w:rFonts w:eastAsia="等线"/>
          <w:b/>
          <w:bCs/>
          <w:lang w:eastAsia="zh-CN"/>
        </w:rPr>
        <w:t>associated RAT(s)</w:t>
      </w:r>
      <w:r w:rsidR="000C0D36" w:rsidRPr="000C0D36">
        <w:rPr>
          <w:rFonts w:eastAsia="等线"/>
          <w:lang w:eastAsia="zh-CN"/>
        </w:rPr>
        <w:t xml:space="preserve"> are in our understanding the operator preferred list, and the user preferred list</w:t>
      </w:r>
      <w:r w:rsidR="000C0D36">
        <w:rPr>
          <w:rFonts w:eastAsia="等线" w:hint="eastAsia"/>
          <w:lang w:eastAsia="zh-CN"/>
        </w:rPr>
        <w:t xml:space="preserve">, which </w:t>
      </w:r>
      <w:r>
        <w:rPr>
          <w:rFonts w:eastAsia="等线" w:hint="eastAsia"/>
          <w:lang w:eastAsia="zh-CN"/>
        </w:rPr>
        <w:t xml:space="preserve">is a </w:t>
      </w:r>
      <w:r w:rsidR="00216105">
        <w:rPr>
          <w:rFonts w:eastAsia="等线"/>
          <w:lang w:eastAsia="zh-CN"/>
        </w:rPr>
        <w:t>whitelist</w:t>
      </w:r>
      <w:r>
        <w:rPr>
          <w:rFonts w:eastAsia="等线" w:hint="eastAsia"/>
          <w:lang w:eastAsia="zh-CN"/>
        </w:rPr>
        <w:t xml:space="preserve">, </w:t>
      </w:r>
      <w:r w:rsidR="000C0D36">
        <w:rPr>
          <w:rFonts w:eastAsia="等线" w:hint="eastAsia"/>
          <w:lang w:eastAsia="zh-CN"/>
        </w:rPr>
        <w:t>where</w:t>
      </w:r>
      <w:r w:rsidR="00FB7D18">
        <w:rPr>
          <w:rFonts w:eastAsia="等线" w:hint="eastAsia"/>
          <w:lang w:eastAsia="zh-CN"/>
        </w:rPr>
        <w:t xml:space="preserve"> the entries</w:t>
      </w:r>
      <w:r w:rsidR="00FB7D18">
        <w:rPr>
          <w:rFonts w:eastAsia="等线" w:hint="eastAsia"/>
          <w:lang w:eastAsia="zh-CN"/>
        </w:rPr>
        <w:t xml:space="preserve"> </w:t>
      </w:r>
      <w:r>
        <w:rPr>
          <w:rFonts w:eastAsia="等线" w:hint="eastAsia"/>
          <w:lang w:eastAsia="zh-CN"/>
        </w:rPr>
        <w:t xml:space="preserve">only provides </w:t>
      </w:r>
      <w:r w:rsidR="00FB7D18">
        <w:rPr>
          <w:rFonts w:eastAsia="等线"/>
          <w:lang w:eastAsia="zh-CN"/>
        </w:rPr>
        <w:t>preference</w:t>
      </w:r>
      <w:r w:rsidR="00FB7D18">
        <w:rPr>
          <w:rFonts w:eastAsia="等线" w:hint="eastAsia"/>
          <w:lang w:eastAsia="zh-CN"/>
        </w:rPr>
        <w:t xml:space="preserve"> (not restriction)</w:t>
      </w:r>
      <w:r>
        <w:rPr>
          <w:rFonts w:eastAsia="等线" w:hint="eastAsia"/>
          <w:lang w:eastAsia="zh-CN"/>
        </w:rPr>
        <w:t xml:space="preserve">, without mandating the UE to restrict to the associated RAT(s). </w:t>
      </w:r>
    </w:p>
    <w:p w14:paraId="240C6C1E" w14:textId="3B009E56" w:rsidR="004B3E77" w:rsidRDefault="00861E6F" w:rsidP="004B3E77">
      <w:pPr>
        <w:rPr>
          <w:rFonts w:eastAsia="等线"/>
          <w:lang w:eastAsia="zh-CN"/>
        </w:rPr>
      </w:pPr>
      <w:r>
        <w:rPr>
          <w:rFonts w:eastAsia="等线" w:hint="eastAsia"/>
          <w:lang w:eastAsia="zh-CN"/>
        </w:rPr>
        <w:t xml:space="preserve">So, there is a need to enhance the cell (re)selection functions, if R2 would </w:t>
      </w:r>
      <w:r>
        <w:rPr>
          <w:rFonts w:eastAsia="等线"/>
          <w:lang w:eastAsia="zh-CN"/>
        </w:rPr>
        <w:t>like</w:t>
      </w:r>
      <w:r>
        <w:rPr>
          <w:rFonts w:eastAsia="等线" w:hint="eastAsia"/>
          <w:lang w:eastAsia="zh-CN"/>
        </w:rPr>
        <w:t xml:space="preserve"> to support what C1 asked for.</w:t>
      </w:r>
    </w:p>
    <w:p w14:paraId="4A356876" w14:textId="690957D1" w:rsidR="00861E6F" w:rsidRPr="004977BB" w:rsidRDefault="00861E6F" w:rsidP="004977BB">
      <w:pPr>
        <w:pStyle w:val="Observation"/>
        <w:tabs>
          <w:tab w:val="clear" w:pos="1304"/>
        </w:tabs>
        <w:ind w:left="1701" w:hanging="1701"/>
        <w:rPr>
          <w:rFonts w:ascii="Times New Roman" w:hAnsi="Times New Roman"/>
        </w:rPr>
      </w:pPr>
      <w:r w:rsidRPr="004977BB">
        <w:rPr>
          <w:rFonts w:ascii="Times New Roman" w:hAnsi="Times New Roman"/>
        </w:rPr>
        <w:t xml:space="preserve">The RAT restriction mechanism for RRC_IDLE/RRC_INACTIVE mobility is now limited to cell selection, which is </w:t>
      </w:r>
      <w:r w:rsidR="004977BB">
        <w:rPr>
          <w:rFonts w:ascii="Times New Roman" w:hAnsi="Times New Roman" w:hint="eastAsia"/>
        </w:rPr>
        <w:t>based on</w:t>
      </w:r>
      <w:r w:rsidRPr="004977BB">
        <w:rPr>
          <w:rFonts w:ascii="Times New Roman" w:hAnsi="Times New Roman"/>
        </w:rPr>
        <w:t xml:space="preserve"> a white</w:t>
      </w:r>
      <w:r w:rsidR="00B832BA">
        <w:rPr>
          <w:rFonts w:ascii="Times New Roman" w:hAnsi="Times New Roman" w:hint="eastAsia"/>
        </w:rPr>
        <w:t xml:space="preserve"> </w:t>
      </w:r>
      <w:r w:rsidR="004977BB">
        <w:rPr>
          <w:rFonts w:ascii="Times New Roman" w:hAnsi="Times New Roman"/>
        </w:rPr>
        <w:t>preferred</w:t>
      </w:r>
      <w:r w:rsidR="004977BB">
        <w:rPr>
          <w:rFonts w:ascii="Times New Roman" w:hAnsi="Times New Roman" w:hint="eastAsia"/>
        </w:rPr>
        <w:t xml:space="preserve"> </w:t>
      </w:r>
      <w:r w:rsidRPr="004977BB">
        <w:rPr>
          <w:rFonts w:ascii="Times New Roman" w:hAnsi="Times New Roman"/>
        </w:rPr>
        <w:t>list</w:t>
      </w:r>
      <w:r w:rsidR="004977BB">
        <w:rPr>
          <w:rFonts w:ascii="Times New Roman" w:hAnsi="Times New Roman" w:hint="eastAsia"/>
        </w:rPr>
        <w:t xml:space="preserve"> still</w:t>
      </w:r>
      <w:r w:rsidRPr="004977BB">
        <w:rPr>
          <w:rFonts w:ascii="Times New Roman" w:hAnsi="Times New Roman"/>
        </w:rPr>
        <w:t xml:space="preserve"> allowing UE to make use of the RATs out of the list, and does not include TN/NTN differentiation.</w:t>
      </w:r>
    </w:p>
    <w:p w14:paraId="59C0D961" w14:textId="77777777" w:rsidR="000F5424" w:rsidRDefault="000F5424" w:rsidP="004B3E77">
      <w:pPr>
        <w:rPr>
          <w:rFonts w:eastAsia="等线"/>
          <w:lang w:eastAsia="zh-CN"/>
        </w:rPr>
      </w:pPr>
    </w:p>
    <w:p w14:paraId="464B8B41" w14:textId="68E125D6" w:rsidR="00861E6F" w:rsidRDefault="00861E6F" w:rsidP="004B3E77">
      <w:pPr>
        <w:rPr>
          <w:rFonts w:eastAsia="等线"/>
          <w:lang w:eastAsia="zh-CN"/>
        </w:rPr>
      </w:pPr>
      <w:r>
        <w:rPr>
          <w:rFonts w:eastAsia="等线" w:hint="eastAsia"/>
          <w:lang w:eastAsia="zh-CN"/>
        </w:rPr>
        <w:t xml:space="preserve">For cell selection, </w:t>
      </w:r>
      <w:r w:rsidR="008015A3">
        <w:rPr>
          <w:rFonts w:eastAsia="等线" w:hint="eastAsia"/>
          <w:lang w:eastAsia="zh-CN"/>
        </w:rPr>
        <w:t xml:space="preserve">the description currently in R2 is quite general already, as cited above. </w:t>
      </w:r>
      <w:r w:rsidR="008015A3">
        <w:rPr>
          <w:rFonts w:eastAsia="等线"/>
          <w:lang w:eastAsia="zh-CN"/>
        </w:rPr>
        <w:t>C</w:t>
      </w:r>
      <w:r w:rsidR="008015A3">
        <w:rPr>
          <w:rFonts w:eastAsia="等线" w:hint="eastAsia"/>
          <w:lang w:eastAsia="zh-CN"/>
        </w:rPr>
        <w:t>onsidering that the detailed usage of the NAS-provided PLMN/RAT combination list is specified in C1 spec (23.122)</w:t>
      </w:r>
      <w:r w:rsidR="00563129">
        <w:rPr>
          <w:rFonts w:eastAsia="等线" w:hint="eastAsia"/>
          <w:lang w:eastAsia="zh-CN"/>
        </w:rPr>
        <w:t>.</w:t>
      </w:r>
    </w:p>
    <w:p w14:paraId="0A79D639" w14:textId="015D830E" w:rsidR="00951172" w:rsidRDefault="00F1031F" w:rsidP="004B3E77">
      <w:pPr>
        <w:rPr>
          <w:rFonts w:eastAsia="等线"/>
          <w:lang w:eastAsia="zh-CN"/>
        </w:rPr>
      </w:pPr>
      <w:r>
        <w:rPr>
          <w:rFonts w:eastAsia="等线" w:hint="eastAsia"/>
          <w:lang w:eastAsia="zh-CN"/>
        </w:rPr>
        <w:t xml:space="preserve">Considering C1 request differentiates between normal / </w:t>
      </w:r>
      <w:r w:rsidR="00216105">
        <w:rPr>
          <w:rFonts w:eastAsia="等线"/>
          <w:lang w:eastAsia="zh-CN"/>
        </w:rPr>
        <w:t>limited-service</w:t>
      </w:r>
      <w:r>
        <w:rPr>
          <w:rFonts w:eastAsia="等线" w:hint="eastAsia"/>
          <w:lang w:eastAsia="zh-CN"/>
        </w:rPr>
        <w:t xml:space="preserve"> state</w:t>
      </w:r>
      <w:r w:rsidR="00951172">
        <w:rPr>
          <w:rFonts w:eastAsia="等线" w:hint="eastAsia"/>
          <w:lang w:eastAsia="zh-CN"/>
        </w:rPr>
        <w:t xml:space="preserve">, it seems technically reasonable to revise the </w:t>
      </w:r>
      <w:r w:rsidR="00951172">
        <w:rPr>
          <w:rFonts w:eastAsia="等线"/>
          <w:lang w:eastAsia="zh-CN"/>
        </w:rPr>
        <w:t>‘</w:t>
      </w:r>
      <w:r w:rsidR="00951172">
        <w:rPr>
          <w:rFonts w:eastAsia="等线" w:hint="eastAsia"/>
          <w:lang w:eastAsia="zh-CN"/>
        </w:rPr>
        <w:t>suitable cell</w:t>
      </w:r>
      <w:r w:rsidR="00951172">
        <w:rPr>
          <w:rFonts w:eastAsia="等线"/>
          <w:lang w:eastAsia="zh-CN"/>
        </w:rPr>
        <w:t>’</w:t>
      </w:r>
      <w:r w:rsidR="00951172">
        <w:rPr>
          <w:rFonts w:eastAsia="等线" w:hint="eastAsia"/>
          <w:lang w:eastAsia="zh-CN"/>
        </w:rPr>
        <w:t xml:space="preserve"> concept to align with the C1 intention, e.g., </w:t>
      </w:r>
    </w:p>
    <w:p w14:paraId="4B0B2B8B" w14:textId="77777777" w:rsidR="008109A6" w:rsidRPr="00D57EA8" w:rsidRDefault="008109A6" w:rsidP="00C95444">
      <w:pPr>
        <w:pBdr>
          <w:top w:val="single" w:sz="4" w:space="1" w:color="auto"/>
          <w:left w:val="single" w:sz="4" w:space="4" w:color="auto"/>
          <w:bottom w:val="single" w:sz="4" w:space="1" w:color="auto"/>
          <w:right w:val="single" w:sz="4" w:space="4" w:color="auto"/>
        </w:pBdr>
        <w:ind w:left="402" w:hangingChars="200" w:hanging="402"/>
        <w:rPr>
          <w:b/>
          <w:bCs/>
        </w:rPr>
      </w:pPr>
      <w:r w:rsidRPr="00D57EA8">
        <w:rPr>
          <w:b/>
          <w:bCs/>
        </w:rPr>
        <w:t>suitable cell:</w:t>
      </w:r>
    </w:p>
    <w:p w14:paraId="06925F06" w14:textId="77777777" w:rsidR="008109A6" w:rsidRPr="00D57EA8" w:rsidRDefault="008109A6" w:rsidP="00C95444">
      <w:pPr>
        <w:pBdr>
          <w:top w:val="single" w:sz="4" w:space="1" w:color="auto"/>
          <w:left w:val="single" w:sz="4" w:space="4" w:color="auto"/>
          <w:bottom w:val="single" w:sz="4" w:space="1" w:color="auto"/>
          <w:right w:val="single" w:sz="4" w:space="4" w:color="auto"/>
        </w:pBdr>
        <w:ind w:left="400" w:hangingChars="200" w:hanging="400"/>
      </w:pPr>
      <w:r w:rsidRPr="00D57EA8">
        <w:t>For UE not operating in SNPN Access Mode, a cell is considered as suitable if the following conditions are fulfilled:</w:t>
      </w:r>
    </w:p>
    <w:p w14:paraId="5CE996FE" w14:textId="5052A0BB" w:rsidR="008109A6" w:rsidRPr="00D57EA8" w:rsidRDefault="008109A6" w:rsidP="00C95444">
      <w:pPr>
        <w:pStyle w:val="B1"/>
        <w:pBdr>
          <w:top w:val="single" w:sz="4" w:space="1" w:color="auto"/>
          <w:left w:val="single" w:sz="4" w:space="4" w:color="auto"/>
          <w:bottom w:val="single" w:sz="4" w:space="1" w:color="auto"/>
          <w:right w:val="single" w:sz="4" w:space="4" w:color="auto"/>
        </w:pBdr>
        <w:ind w:left="400" w:hangingChars="200" w:hanging="400"/>
        <w:rPr>
          <w:lang w:eastAsia="zh-CN"/>
        </w:rPr>
      </w:pPr>
      <w:r>
        <w:rPr>
          <w:rFonts w:ascii="宋体" w:eastAsia="宋体" w:hAnsi="宋体" w:cs="宋体" w:hint="eastAsia"/>
          <w:lang w:eastAsia="zh-CN"/>
        </w:rPr>
        <w:t>[</w:t>
      </w:r>
      <w:r>
        <w:rPr>
          <w:rFonts w:ascii="宋体" w:eastAsia="宋体" w:hAnsi="宋体" w:cs="宋体"/>
          <w:lang w:eastAsia="zh-CN"/>
        </w:rPr>
        <w:t>…</w:t>
      </w:r>
      <w:r>
        <w:rPr>
          <w:rFonts w:ascii="宋体" w:eastAsia="宋体" w:hAnsi="宋体" w:cs="宋体" w:hint="eastAsia"/>
          <w:lang w:eastAsia="zh-CN"/>
        </w:rPr>
        <w:t>]</w:t>
      </w:r>
    </w:p>
    <w:p w14:paraId="0852638C" w14:textId="77777777" w:rsidR="008109A6" w:rsidRPr="00D57EA8" w:rsidRDefault="008109A6" w:rsidP="00C95444">
      <w:pPr>
        <w:pBdr>
          <w:top w:val="single" w:sz="4" w:space="1" w:color="auto"/>
          <w:left w:val="single" w:sz="4" w:space="4" w:color="auto"/>
          <w:bottom w:val="single" w:sz="4" w:space="1" w:color="auto"/>
          <w:right w:val="single" w:sz="4" w:space="4" w:color="auto"/>
        </w:pBdr>
        <w:ind w:left="400" w:hangingChars="200" w:hanging="400"/>
      </w:pPr>
      <w:r w:rsidRPr="00D57EA8">
        <w:t>According to the latest information provided by NAS:</w:t>
      </w:r>
    </w:p>
    <w:p w14:paraId="5BC19A18" w14:textId="77777777" w:rsidR="008109A6" w:rsidRPr="00D57EA8" w:rsidRDefault="008109A6" w:rsidP="00C95444">
      <w:pPr>
        <w:pStyle w:val="B1"/>
        <w:pBdr>
          <w:top w:val="single" w:sz="4" w:space="1" w:color="auto"/>
          <w:left w:val="single" w:sz="4" w:space="4" w:color="auto"/>
          <w:bottom w:val="single" w:sz="4" w:space="1" w:color="auto"/>
          <w:right w:val="single" w:sz="4" w:space="4" w:color="auto"/>
        </w:pBdr>
        <w:ind w:left="400" w:hangingChars="200" w:hanging="400"/>
      </w:pPr>
      <w:r w:rsidRPr="00D57EA8">
        <w:t>-</w:t>
      </w:r>
      <w:r w:rsidRPr="00D57EA8">
        <w:tab/>
        <w:t>The cell is not barred, see clause 5.3.1;</w:t>
      </w:r>
    </w:p>
    <w:p w14:paraId="7172540D" w14:textId="2D417950" w:rsidR="00951172" w:rsidRDefault="008109A6" w:rsidP="00C95444">
      <w:pPr>
        <w:pBdr>
          <w:top w:val="single" w:sz="4" w:space="1" w:color="auto"/>
          <w:left w:val="single" w:sz="4" w:space="4" w:color="auto"/>
          <w:bottom w:val="single" w:sz="4" w:space="1" w:color="auto"/>
          <w:right w:val="single" w:sz="4" w:space="4" w:color="auto"/>
        </w:pBdr>
        <w:ind w:left="400" w:hangingChars="200" w:hanging="400"/>
        <w:rPr>
          <w:rFonts w:eastAsia="等线"/>
          <w:lang w:eastAsia="zh-CN"/>
        </w:rPr>
      </w:pPr>
      <w:r w:rsidRPr="00D57EA8">
        <w:lastRenderedPageBreak/>
        <w:t>-</w:t>
      </w:r>
      <w:r w:rsidRPr="00D57EA8">
        <w:tab/>
        <w:t>The cell is part of at least one TA that is not part of the list of "Forbidden Tracking Areas for Roaming" (TS 22.011 [18]), which belongs to a PLMN that fulfils the first bullet above.</w:t>
      </w:r>
    </w:p>
    <w:p w14:paraId="18ED5E09" w14:textId="5F8B3C32" w:rsidR="008109A6" w:rsidRPr="00C95444" w:rsidRDefault="008109A6" w:rsidP="00C95444">
      <w:pPr>
        <w:pBdr>
          <w:top w:val="single" w:sz="4" w:space="1" w:color="auto"/>
          <w:left w:val="single" w:sz="4" w:space="4" w:color="auto"/>
          <w:bottom w:val="single" w:sz="4" w:space="1" w:color="auto"/>
          <w:right w:val="single" w:sz="4" w:space="4" w:color="auto"/>
        </w:pBdr>
        <w:ind w:left="400" w:hangingChars="200" w:hanging="400"/>
        <w:rPr>
          <w:rFonts w:eastAsia="等线"/>
          <w:color w:val="FF0000"/>
          <w:u w:val="single"/>
          <w:lang w:eastAsia="zh-CN"/>
        </w:rPr>
      </w:pPr>
      <w:r w:rsidRPr="00C95444">
        <w:rPr>
          <w:rFonts w:eastAsia="等线" w:hint="eastAsia"/>
          <w:color w:val="FF0000"/>
          <w:u w:val="single"/>
          <w:lang w:eastAsia="zh-CN"/>
        </w:rPr>
        <w:t>-</w:t>
      </w:r>
      <w:r w:rsidRPr="00C95444">
        <w:rPr>
          <w:rFonts w:eastAsia="等线"/>
          <w:color w:val="FF0000"/>
          <w:u w:val="single"/>
          <w:lang w:eastAsia="zh-CN"/>
        </w:rPr>
        <w:tab/>
      </w:r>
      <w:r w:rsidRPr="00C95444">
        <w:rPr>
          <w:rFonts w:eastAsia="等线" w:hint="eastAsia"/>
          <w:color w:val="FF0000"/>
          <w:u w:val="single"/>
          <w:lang w:eastAsia="zh-CN"/>
        </w:rPr>
        <w:t xml:space="preserve">The RAT of the cell is not restricted by </w:t>
      </w:r>
      <w:r w:rsidR="00C95444" w:rsidRPr="00C95444">
        <w:rPr>
          <w:rFonts w:eastAsia="等线" w:hint="eastAsia"/>
          <w:color w:val="FF0000"/>
          <w:u w:val="single"/>
          <w:lang w:eastAsia="zh-CN"/>
        </w:rPr>
        <w:t xml:space="preserve">NAS (as specified in </w:t>
      </w:r>
      <w:r w:rsidR="00C95444" w:rsidRPr="00C95444">
        <w:rPr>
          <w:rFonts w:eastAsia="等线"/>
          <w:color w:val="FF0000"/>
          <w:u w:val="single"/>
          <w:lang w:eastAsia="zh-CN"/>
        </w:rPr>
        <w:t>TS 23.122 [9]</w:t>
      </w:r>
      <w:r w:rsidR="00C95444" w:rsidRPr="00C95444">
        <w:rPr>
          <w:rFonts w:eastAsia="等线" w:hint="eastAsia"/>
          <w:color w:val="FF0000"/>
          <w:u w:val="single"/>
          <w:lang w:eastAsia="zh-CN"/>
        </w:rPr>
        <w:t>)</w:t>
      </w:r>
    </w:p>
    <w:p w14:paraId="08A0DB9C" w14:textId="77777777" w:rsidR="004A143E" w:rsidRDefault="004A143E" w:rsidP="004B3E77">
      <w:pPr>
        <w:rPr>
          <w:rFonts w:eastAsia="等线"/>
          <w:lang w:eastAsia="zh-CN"/>
        </w:rPr>
      </w:pPr>
    </w:p>
    <w:p w14:paraId="3CAB36CD" w14:textId="7D1B03E5" w:rsidR="004A143E" w:rsidRDefault="004A143E" w:rsidP="004B3E77">
      <w:pPr>
        <w:rPr>
          <w:rFonts w:eastAsia="等线"/>
          <w:lang w:eastAsia="zh-CN"/>
        </w:rPr>
      </w:pPr>
      <w:r>
        <w:rPr>
          <w:rFonts w:eastAsia="等线" w:hint="eastAsia"/>
          <w:lang w:eastAsia="zh-CN"/>
        </w:rPr>
        <w:t xml:space="preserve">For cell reselection, </w:t>
      </w:r>
      <w:r w:rsidR="00F67A7A">
        <w:rPr>
          <w:rFonts w:eastAsia="等线" w:hint="eastAsia"/>
          <w:lang w:eastAsia="zh-CN"/>
        </w:rPr>
        <w:t xml:space="preserve">currently it is a </w:t>
      </w:r>
      <w:r w:rsidR="00216105">
        <w:rPr>
          <w:rFonts w:eastAsia="等线"/>
          <w:lang w:eastAsia="zh-CN"/>
        </w:rPr>
        <w:t>priority-based</w:t>
      </w:r>
      <w:r w:rsidR="00F67A7A">
        <w:rPr>
          <w:rFonts w:eastAsia="等线" w:hint="eastAsia"/>
          <w:lang w:eastAsia="zh-CN"/>
        </w:rPr>
        <w:t xml:space="preserve"> procedure</w:t>
      </w:r>
    </w:p>
    <w:p w14:paraId="1AD462D3" w14:textId="77777777" w:rsidR="00F67A7A" w:rsidRDefault="00F67A7A" w:rsidP="00F67A7A">
      <w:pPr>
        <w:pBdr>
          <w:top w:val="single" w:sz="4" w:space="1" w:color="auto"/>
          <w:left w:val="single" w:sz="4" w:space="4" w:color="auto"/>
          <w:bottom w:val="single" w:sz="4" w:space="1" w:color="auto"/>
          <w:right w:val="single" w:sz="4" w:space="4" w:color="auto"/>
        </w:pBdr>
        <w:rPr>
          <w:rFonts w:eastAsia="等线"/>
          <w:lang w:eastAsia="zh-CN"/>
        </w:rPr>
      </w:pPr>
      <w:r w:rsidRPr="00D57EA8">
        <w:t xml:space="preserve">Absolute priorities of different NR frequencies or inter-RAT frequencies may be provided to the UE in the system information, in the </w:t>
      </w:r>
      <w:r w:rsidRPr="00D57EA8">
        <w:rPr>
          <w:i/>
        </w:rPr>
        <w:t xml:space="preserve">RRCRelease </w:t>
      </w:r>
      <w:r w:rsidRPr="00D57EA8">
        <w:t xml:space="preserve">message, or by inheriting from another RAT at inter-RAT cell (re)selection. In the case of system information, an NR frequency or inter-RAT frequency may be listed without providing a priority (i.e. the field </w:t>
      </w:r>
      <w:r w:rsidRPr="00D57EA8">
        <w:rPr>
          <w:i/>
        </w:rPr>
        <w:t>cellReselectionPriority</w:t>
      </w:r>
      <w:r w:rsidRPr="00D57EA8">
        <w:t xml:space="preserve"> is absent for that frequency). If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or </w:t>
      </w:r>
      <w:r w:rsidRPr="00D57EA8">
        <w:rPr>
          <w:rFonts w:eastAsia="Malgun Gothic"/>
          <w:i/>
          <w:iCs/>
        </w:rPr>
        <w:t>nsag-C</w:t>
      </w:r>
      <w:r w:rsidRPr="00D57EA8">
        <w:rPr>
          <w:rFonts w:eastAsia="Malgun Gothic"/>
          <w:i/>
        </w:rPr>
        <w:t>ellReselectionPriority</w:t>
      </w:r>
      <w:r w:rsidRPr="00D57EA8">
        <w:t xml:space="preserve"> are provided in dedicated signalling, the UE shall ignore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and </w:t>
      </w:r>
      <w:r w:rsidRPr="00D57EA8">
        <w:rPr>
          <w:rFonts w:eastAsia="Malgun Gothic"/>
          <w:i/>
          <w:iCs/>
        </w:rPr>
        <w:t>nsag-C</w:t>
      </w:r>
      <w:r w:rsidRPr="00D57EA8">
        <w:rPr>
          <w:rFonts w:eastAsia="Malgun Gothic"/>
          <w:i/>
        </w:rPr>
        <w:t>ellReselectionPriority</w:t>
      </w:r>
      <w:r w:rsidRPr="00D57EA8">
        <w:rPr>
          <w:rFonts w:eastAsia="Malgun Gothic"/>
        </w:rPr>
        <w:t xml:space="preserve"> </w:t>
      </w:r>
      <w:r w:rsidRPr="00D57EA8">
        <w:t>provided in system information.</w:t>
      </w:r>
    </w:p>
    <w:p w14:paraId="3E42B61F" w14:textId="1B699A90" w:rsidR="00F67A7A" w:rsidRPr="00F67A7A" w:rsidRDefault="00F67A7A" w:rsidP="00F67A7A">
      <w:pPr>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5BA91C8B" w14:textId="77777777" w:rsidR="00F67A7A" w:rsidRPr="00D57EA8" w:rsidRDefault="00F67A7A" w:rsidP="00F67A7A">
      <w:pPr>
        <w:pBdr>
          <w:top w:val="single" w:sz="4" w:space="1" w:color="auto"/>
          <w:left w:val="single" w:sz="4" w:space="4" w:color="auto"/>
          <w:bottom w:val="single" w:sz="4" w:space="1" w:color="auto"/>
          <w:right w:val="single" w:sz="4" w:space="4" w:color="auto"/>
        </w:pBdr>
      </w:pPr>
      <w:r w:rsidRPr="00D57EA8">
        <w:t>The UE shall only perform cell reselection evaluation for NR frequencies and inter-RAT frequencies that are given in system information and for which the UE has a priority provided.</w:t>
      </w:r>
    </w:p>
    <w:p w14:paraId="54FE21A0" w14:textId="60FE4A8E" w:rsidR="00F67A7A" w:rsidRDefault="00DF036A" w:rsidP="004B3E77">
      <w:pPr>
        <w:rPr>
          <w:rFonts w:eastAsia="等线"/>
          <w:lang w:eastAsia="zh-CN"/>
        </w:rPr>
      </w:pPr>
      <w:r>
        <w:rPr>
          <w:rFonts w:eastAsia="等线" w:hint="eastAsia"/>
          <w:lang w:eastAsia="zh-CN"/>
        </w:rPr>
        <w:t xml:space="preserve">I.e., theoretically it is possible to set UE-specific priority for the concerned RAT/frequency via </w:t>
      </w:r>
      <w:r w:rsidRPr="00C6586D">
        <w:rPr>
          <w:rFonts w:eastAsia="等线" w:hint="eastAsia"/>
          <w:i/>
          <w:iCs/>
          <w:lang w:eastAsia="zh-CN"/>
        </w:rPr>
        <w:t>RRCRelease</w:t>
      </w:r>
      <w:r>
        <w:rPr>
          <w:rFonts w:eastAsia="等线" w:hint="eastAsia"/>
          <w:lang w:eastAsia="zh-CN"/>
        </w:rPr>
        <w:t xml:space="preserve"> message, based on the RAT-Restriction IE sent from CN to RAN.</w:t>
      </w:r>
      <w:r w:rsidR="00C6586D">
        <w:rPr>
          <w:rFonts w:eastAsia="等线" w:hint="eastAsia"/>
          <w:lang w:eastAsia="zh-CN"/>
        </w:rPr>
        <w:t xml:space="preserve"> Yet considering</w:t>
      </w:r>
    </w:p>
    <w:p w14:paraId="7C506553" w14:textId="669420E8" w:rsidR="00035E01" w:rsidRDefault="00C6586D" w:rsidP="004B3E77">
      <w:pPr>
        <w:rPr>
          <w:rFonts w:eastAsia="等线"/>
          <w:lang w:eastAsia="zh-CN"/>
        </w:rPr>
      </w:pPr>
      <w:r>
        <w:rPr>
          <w:rFonts w:eastAsia="等线" w:hint="eastAsia"/>
          <w:lang w:eastAsia="zh-CN"/>
        </w:rPr>
        <w:t xml:space="preserve">1) In order to avoid the searching of a specific RAT (e.g., NTN) for some UEs (not all), the concerned frequency has to be included in system information, yet without associated priority, and fully rely on </w:t>
      </w:r>
      <w:r w:rsidRPr="00035E01">
        <w:rPr>
          <w:rFonts w:eastAsia="等线" w:hint="eastAsia"/>
          <w:i/>
          <w:iCs/>
          <w:lang w:eastAsia="zh-CN"/>
        </w:rPr>
        <w:t>RRCRelease</w:t>
      </w:r>
      <w:r>
        <w:rPr>
          <w:rFonts w:eastAsia="等线" w:hint="eastAsia"/>
          <w:lang w:eastAsia="zh-CN"/>
        </w:rPr>
        <w:t xml:space="preserve"> to set the priority for the concerned frequency</w:t>
      </w:r>
      <w:r w:rsidR="00035E01">
        <w:rPr>
          <w:rFonts w:eastAsia="等线" w:hint="eastAsia"/>
          <w:lang w:eastAsia="zh-CN"/>
        </w:rPr>
        <w:t xml:space="preserve"> (if the access is allowed) or not (if the access is restricted</w:t>
      </w:r>
      <w:r w:rsidR="00216105">
        <w:rPr>
          <w:rFonts w:eastAsia="等线"/>
          <w:lang w:eastAsia="zh-CN"/>
        </w:rPr>
        <w:t>).</w:t>
      </w:r>
    </w:p>
    <w:p w14:paraId="7C030FB9" w14:textId="34EF4BE2" w:rsidR="00035E01" w:rsidRDefault="00035E01" w:rsidP="004B3E77">
      <w:pPr>
        <w:rPr>
          <w:rFonts w:eastAsia="等线"/>
          <w:lang w:eastAsia="zh-CN"/>
        </w:rPr>
      </w:pPr>
      <w:r>
        <w:rPr>
          <w:rFonts w:eastAsia="等线" w:hint="eastAsia"/>
          <w:lang w:eastAsia="zh-CN"/>
        </w:rPr>
        <w:t xml:space="preserve">2) Although so far, NTN is deployed at </w:t>
      </w:r>
      <w:r w:rsidR="00F478A8">
        <w:rPr>
          <w:rFonts w:eastAsia="等线" w:hint="eastAsia"/>
          <w:lang w:eastAsia="zh-CN"/>
        </w:rPr>
        <w:t>specific bands, which are different from bands defined for TN, there could be deployment in the future to have both TN and NTN co-exist in the same band(s), for which the frequency specific differentiation may not be sufficient.</w:t>
      </w:r>
    </w:p>
    <w:p w14:paraId="1AD1835D" w14:textId="25036873" w:rsidR="004A143E" w:rsidRDefault="00AA2290" w:rsidP="004B3E77">
      <w:pPr>
        <w:rPr>
          <w:rFonts w:eastAsia="等线"/>
          <w:lang w:eastAsia="zh-CN"/>
        </w:rPr>
      </w:pPr>
      <w:r>
        <w:rPr>
          <w:rFonts w:eastAsia="等线" w:hint="eastAsia"/>
          <w:lang w:eastAsia="zh-CN"/>
        </w:rPr>
        <w:t>Therefore, t</w:t>
      </w:r>
      <w:r w:rsidR="009C47B2">
        <w:rPr>
          <w:rFonts w:eastAsia="等线" w:hint="eastAsia"/>
          <w:lang w:eastAsia="zh-CN"/>
        </w:rPr>
        <w:t>his solution, although has the advantage of minimized R2 spec impact, has some drawbacks</w:t>
      </w:r>
      <w:r>
        <w:rPr>
          <w:rFonts w:eastAsia="等线" w:hint="eastAsia"/>
          <w:lang w:eastAsia="zh-CN"/>
        </w:rPr>
        <w:t>.</w:t>
      </w:r>
    </w:p>
    <w:p w14:paraId="12C54033" w14:textId="4D364E22" w:rsidR="00AA2290" w:rsidRDefault="00AA2290" w:rsidP="004B3E77">
      <w:pPr>
        <w:rPr>
          <w:rFonts w:eastAsia="等线"/>
          <w:lang w:eastAsia="zh-CN"/>
        </w:rPr>
      </w:pPr>
      <w:r>
        <w:rPr>
          <w:rFonts w:eastAsia="等线" w:hint="eastAsia"/>
          <w:lang w:eastAsia="zh-CN"/>
        </w:rPr>
        <w:t xml:space="preserve">The other solution is to mimic what we had for cell selection, i.e., to </w:t>
      </w:r>
      <w:r w:rsidR="00C95444">
        <w:rPr>
          <w:rFonts w:eastAsia="等线" w:hint="eastAsia"/>
          <w:lang w:eastAsia="zh-CN"/>
        </w:rPr>
        <w:t xml:space="preserve">further restrict </w:t>
      </w:r>
      <w:r w:rsidR="00C95444">
        <w:rPr>
          <w:rFonts w:eastAsia="等线"/>
          <w:lang w:eastAsia="zh-CN"/>
        </w:rPr>
        <w:t>the</w:t>
      </w:r>
      <w:r w:rsidR="00C95444">
        <w:rPr>
          <w:rFonts w:eastAsia="等线" w:hint="eastAsia"/>
          <w:lang w:eastAsia="zh-CN"/>
        </w:rPr>
        <w:t xml:space="preserve"> definition of </w:t>
      </w:r>
      <w:r w:rsidR="00C95444">
        <w:rPr>
          <w:rFonts w:eastAsia="等线"/>
          <w:lang w:eastAsia="zh-CN"/>
        </w:rPr>
        <w:t>‘</w:t>
      </w:r>
      <w:r w:rsidR="00C95444">
        <w:rPr>
          <w:rFonts w:eastAsia="等线" w:hint="eastAsia"/>
          <w:lang w:eastAsia="zh-CN"/>
        </w:rPr>
        <w:t>suitable cell</w:t>
      </w:r>
      <w:r w:rsidR="00C95444">
        <w:rPr>
          <w:rFonts w:eastAsia="等线"/>
          <w:lang w:eastAsia="zh-CN"/>
        </w:rPr>
        <w:t>’</w:t>
      </w:r>
    </w:p>
    <w:p w14:paraId="74D674A0" w14:textId="1DE5CA28" w:rsidR="00AA2290" w:rsidRPr="004977BB" w:rsidRDefault="00E1131C" w:rsidP="004977BB">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189840559"/>
      <w:r>
        <w:rPr>
          <w:rFonts w:ascii="Times New Roman" w:eastAsia="等线" w:hAnsi="Times New Roman" w:hint="eastAsia"/>
        </w:rPr>
        <w:t xml:space="preserve">If R2 decides to procced </w:t>
      </w:r>
      <w:r w:rsidR="007F0F73">
        <w:rPr>
          <w:rFonts w:ascii="Times New Roman" w:eastAsia="等线" w:hAnsi="Times New Roman" w:hint="eastAsia"/>
        </w:rPr>
        <w:t xml:space="preserve">with </w:t>
      </w:r>
      <w:r>
        <w:rPr>
          <w:rFonts w:ascii="Times New Roman" w:eastAsia="等线" w:hAnsi="Times New Roman" w:hint="eastAsia"/>
        </w:rPr>
        <w:t>normative work</w:t>
      </w:r>
      <w:r w:rsidR="0001057B">
        <w:rPr>
          <w:rFonts w:ascii="Times New Roman" w:eastAsia="等线" w:hAnsi="Times New Roman" w:hint="eastAsia"/>
        </w:rPr>
        <w:t xml:space="preserve"> for this issue</w:t>
      </w:r>
      <w:r>
        <w:rPr>
          <w:rFonts w:ascii="Times New Roman" w:eastAsia="等线" w:hAnsi="Times New Roman" w:hint="eastAsia"/>
        </w:rPr>
        <w:t xml:space="preserve">, </w:t>
      </w:r>
      <w:r w:rsidR="000916ED" w:rsidRPr="004977BB">
        <w:rPr>
          <w:rFonts w:ascii="Times New Roman" w:eastAsia="等线" w:hAnsi="Times New Roman" w:hint="eastAsia"/>
        </w:rPr>
        <w:t xml:space="preserve">R2 </w:t>
      </w:r>
      <w:r>
        <w:rPr>
          <w:rFonts w:ascii="Times New Roman" w:eastAsia="等线" w:hAnsi="Times New Roman" w:hint="eastAsia"/>
        </w:rPr>
        <w:t>aims at minimum change to R2 spec, e.g., revising</w:t>
      </w:r>
      <w:r w:rsidR="000916ED" w:rsidRPr="004977BB">
        <w:rPr>
          <w:rFonts w:ascii="Times New Roman" w:eastAsia="等线" w:hAnsi="Times New Roman" w:hint="eastAsia"/>
        </w:rPr>
        <w:t xml:space="preserve"> the suitable cell </w:t>
      </w:r>
      <w:r w:rsidR="00181798">
        <w:rPr>
          <w:rFonts w:ascii="Times New Roman" w:eastAsia="等线" w:hAnsi="Times New Roman" w:hint="eastAsia"/>
        </w:rPr>
        <w:t>definition</w:t>
      </w:r>
      <w:r w:rsidR="00181798" w:rsidRPr="004977BB">
        <w:rPr>
          <w:rFonts w:ascii="Times New Roman" w:eastAsia="等线" w:hAnsi="Times New Roman" w:hint="eastAsia"/>
        </w:rPr>
        <w:t xml:space="preserve"> </w:t>
      </w:r>
      <w:r w:rsidR="000916ED" w:rsidRPr="004977BB">
        <w:rPr>
          <w:rFonts w:ascii="Times New Roman" w:eastAsia="等线" w:hAnsi="Times New Roman" w:hint="eastAsia"/>
        </w:rPr>
        <w:t>to reflect the RAT restriction asked by C1</w:t>
      </w:r>
      <w:r w:rsidR="0067422A">
        <w:rPr>
          <w:rFonts w:ascii="Times New Roman" w:eastAsia="等线" w:hAnsi="Times New Roman" w:hint="eastAsia"/>
        </w:rPr>
        <w:t xml:space="preserve"> (TP as above).</w:t>
      </w:r>
      <w:bookmarkEnd w:id="15"/>
    </w:p>
    <w:p w14:paraId="026BB7A9" w14:textId="2A5D2F2A" w:rsidR="00940AEF" w:rsidRPr="00B832BA" w:rsidRDefault="004838C5" w:rsidP="00B832BA">
      <w:pPr>
        <w:rPr>
          <w:rFonts w:eastAsia="等线" w:hint="eastAsia"/>
          <w:lang w:eastAsia="zh-CN"/>
        </w:rPr>
      </w:pPr>
      <w:r w:rsidRPr="00B832BA">
        <w:rPr>
          <w:rFonts w:eastAsia="等线" w:hint="eastAsia"/>
          <w:lang w:eastAsia="zh-CN"/>
        </w:rPr>
        <w:t>Another issue is whether we want to implement the CR for 2G and 3G</w:t>
      </w:r>
      <w:r w:rsidR="002D4C5E" w:rsidRPr="00B832BA">
        <w:rPr>
          <w:rFonts w:eastAsia="等线" w:hint="eastAsia"/>
          <w:lang w:eastAsia="zh-CN"/>
        </w:rPr>
        <w:t xml:space="preserve"> in R2 specification</w:t>
      </w:r>
      <w:r w:rsidR="00B832BA" w:rsidRPr="00B832BA">
        <w:rPr>
          <w:rFonts w:eastAsia="等线" w:hint="eastAsia"/>
          <w:lang w:eastAsia="zh-CN"/>
        </w:rPr>
        <w:t xml:space="preserve"> </w:t>
      </w:r>
      <w:r w:rsidR="00B832BA">
        <w:rPr>
          <w:rFonts w:eastAsia="等线" w:hint="eastAsia"/>
          <w:lang w:eastAsia="zh-CN"/>
        </w:rPr>
        <w:t>(considering as shown in the following figure, C1 introduces RAT restriction since 2G and 3G)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2D4C5E" w:rsidRPr="00BC508A" w14:paraId="37222ABA" w14:textId="77777777" w:rsidTr="00304619">
        <w:trPr>
          <w:cantSplit/>
          <w:jc w:val="center"/>
        </w:trPr>
        <w:tc>
          <w:tcPr>
            <w:tcW w:w="871" w:type="dxa"/>
            <w:gridSpan w:val="2"/>
            <w:tcBorders>
              <w:top w:val="nil"/>
              <w:left w:val="nil"/>
              <w:bottom w:val="nil"/>
              <w:right w:val="nil"/>
            </w:tcBorders>
          </w:tcPr>
          <w:p w14:paraId="79AE6F0C" w14:textId="77777777" w:rsidR="002D4C5E" w:rsidRPr="00BC508A" w:rsidRDefault="002D4C5E" w:rsidP="00304619">
            <w:pPr>
              <w:pStyle w:val="TAC"/>
            </w:pPr>
            <w:r w:rsidRPr="00BC508A">
              <w:t>8</w:t>
            </w:r>
          </w:p>
        </w:tc>
        <w:tc>
          <w:tcPr>
            <w:tcW w:w="721" w:type="dxa"/>
            <w:gridSpan w:val="2"/>
            <w:tcBorders>
              <w:top w:val="nil"/>
              <w:left w:val="nil"/>
              <w:bottom w:val="nil"/>
              <w:right w:val="nil"/>
            </w:tcBorders>
          </w:tcPr>
          <w:p w14:paraId="33E728C7" w14:textId="77777777" w:rsidR="002D4C5E" w:rsidRPr="00BC508A" w:rsidRDefault="002D4C5E" w:rsidP="00304619">
            <w:pPr>
              <w:pStyle w:val="TAC"/>
            </w:pPr>
            <w:r w:rsidRPr="00BC508A">
              <w:t>7</w:t>
            </w:r>
          </w:p>
        </w:tc>
        <w:tc>
          <w:tcPr>
            <w:tcW w:w="660" w:type="dxa"/>
            <w:gridSpan w:val="2"/>
            <w:tcBorders>
              <w:top w:val="nil"/>
              <w:left w:val="nil"/>
              <w:bottom w:val="nil"/>
              <w:right w:val="nil"/>
            </w:tcBorders>
          </w:tcPr>
          <w:p w14:paraId="4614393A" w14:textId="77777777" w:rsidR="002D4C5E" w:rsidRPr="00BC508A" w:rsidRDefault="002D4C5E" w:rsidP="00304619">
            <w:pPr>
              <w:pStyle w:val="TAC"/>
            </w:pPr>
            <w:r w:rsidRPr="00BC508A">
              <w:t>6</w:t>
            </w:r>
          </w:p>
        </w:tc>
        <w:tc>
          <w:tcPr>
            <w:tcW w:w="633" w:type="dxa"/>
            <w:gridSpan w:val="2"/>
            <w:tcBorders>
              <w:top w:val="nil"/>
              <w:left w:val="nil"/>
              <w:bottom w:val="nil"/>
              <w:right w:val="nil"/>
            </w:tcBorders>
          </w:tcPr>
          <w:p w14:paraId="10E4453C" w14:textId="77777777" w:rsidR="002D4C5E" w:rsidRPr="00BC508A" w:rsidRDefault="002D4C5E" w:rsidP="00304619">
            <w:pPr>
              <w:pStyle w:val="TAC"/>
            </w:pPr>
            <w:r w:rsidRPr="00BC508A">
              <w:t>5</w:t>
            </w:r>
          </w:p>
        </w:tc>
        <w:tc>
          <w:tcPr>
            <w:tcW w:w="674" w:type="dxa"/>
            <w:tcBorders>
              <w:top w:val="nil"/>
              <w:left w:val="nil"/>
              <w:bottom w:val="nil"/>
              <w:right w:val="nil"/>
            </w:tcBorders>
          </w:tcPr>
          <w:p w14:paraId="2040B623" w14:textId="77777777" w:rsidR="002D4C5E" w:rsidRPr="00BC508A" w:rsidRDefault="002D4C5E" w:rsidP="00304619">
            <w:pPr>
              <w:pStyle w:val="TAC"/>
            </w:pPr>
            <w:r w:rsidRPr="00BC508A">
              <w:t>4</w:t>
            </w:r>
          </w:p>
        </w:tc>
        <w:tc>
          <w:tcPr>
            <w:tcW w:w="853" w:type="dxa"/>
            <w:gridSpan w:val="4"/>
            <w:tcBorders>
              <w:top w:val="nil"/>
              <w:left w:val="nil"/>
              <w:bottom w:val="nil"/>
              <w:right w:val="nil"/>
            </w:tcBorders>
          </w:tcPr>
          <w:p w14:paraId="6D981E0D" w14:textId="77777777" w:rsidR="002D4C5E" w:rsidRPr="00BC508A" w:rsidRDefault="002D4C5E" w:rsidP="00304619">
            <w:pPr>
              <w:pStyle w:val="TAC"/>
            </w:pPr>
            <w:r w:rsidRPr="00BC508A">
              <w:t>3</w:t>
            </w:r>
          </w:p>
        </w:tc>
        <w:tc>
          <w:tcPr>
            <w:tcW w:w="738" w:type="dxa"/>
            <w:gridSpan w:val="2"/>
            <w:tcBorders>
              <w:top w:val="nil"/>
              <w:left w:val="nil"/>
              <w:bottom w:val="nil"/>
              <w:right w:val="nil"/>
            </w:tcBorders>
          </w:tcPr>
          <w:p w14:paraId="7FC5C18B" w14:textId="77777777" w:rsidR="002D4C5E" w:rsidRPr="00BC508A" w:rsidRDefault="002D4C5E" w:rsidP="00304619">
            <w:pPr>
              <w:pStyle w:val="TAC"/>
            </w:pPr>
            <w:r w:rsidRPr="00BC508A">
              <w:t>2</w:t>
            </w:r>
          </w:p>
        </w:tc>
        <w:tc>
          <w:tcPr>
            <w:tcW w:w="630" w:type="dxa"/>
            <w:tcBorders>
              <w:top w:val="nil"/>
              <w:left w:val="nil"/>
              <w:bottom w:val="nil"/>
              <w:right w:val="nil"/>
            </w:tcBorders>
          </w:tcPr>
          <w:p w14:paraId="609EF631" w14:textId="77777777" w:rsidR="002D4C5E" w:rsidRPr="00BC508A" w:rsidRDefault="002D4C5E" w:rsidP="00304619">
            <w:pPr>
              <w:pStyle w:val="TAC"/>
            </w:pPr>
            <w:r w:rsidRPr="00BC508A">
              <w:t>1</w:t>
            </w:r>
          </w:p>
        </w:tc>
        <w:tc>
          <w:tcPr>
            <w:tcW w:w="1452" w:type="dxa"/>
            <w:tcBorders>
              <w:top w:val="nil"/>
              <w:left w:val="nil"/>
              <w:bottom w:val="nil"/>
              <w:right w:val="nil"/>
            </w:tcBorders>
          </w:tcPr>
          <w:p w14:paraId="4D57AA04" w14:textId="77777777" w:rsidR="002D4C5E" w:rsidRPr="00BC508A" w:rsidRDefault="002D4C5E" w:rsidP="00304619">
            <w:pPr>
              <w:pStyle w:val="TAL"/>
            </w:pPr>
          </w:p>
        </w:tc>
      </w:tr>
      <w:tr w:rsidR="002D4C5E" w:rsidRPr="00BC508A" w14:paraId="4343B17A" w14:textId="77777777" w:rsidTr="00304619">
        <w:trPr>
          <w:cantSplit/>
          <w:jc w:val="center"/>
        </w:trPr>
        <w:tc>
          <w:tcPr>
            <w:tcW w:w="5781" w:type="dxa"/>
            <w:gridSpan w:val="16"/>
            <w:tcBorders>
              <w:top w:val="single" w:sz="4" w:space="0" w:color="auto"/>
              <w:right w:val="single" w:sz="4" w:space="0" w:color="auto"/>
            </w:tcBorders>
          </w:tcPr>
          <w:p w14:paraId="34CE0227" w14:textId="77777777" w:rsidR="002D4C5E" w:rsidRPr="00BC508A" w:rsidRDefault="002D4C5E" w:rsidP="00304619">
            <w:pPr>
              <w:pStyle w:val="TAC"/>
            </w:pPr>
            <w:r>
              <w:t xml:space="preserve">RAT utilization control </w:t>
            </w:r>
            <w:r w:rsidRPr="00BC508A">
              <w:t>IEI</w:t>
            </w:r>
          </w:p>
        </w:tc>
        <w:tc>
          <w:tcPr>
            <w:tcW w:w="1452" w:type="dxa"/>
            <w:tcBorders>
              <w:top w:val="nil"/>
              <w:left w:val="nil"/>
              <w:bottom w:val="nil"/>
              <w:right w:val="nil"/>
            </w:tcBorders>
          </w:tcPr>
          <w:p w14:paraId="5E35712D" w14:textId="77777777" w:rsidR="002D4C5E" w:rsidRPr="00BC508A" w:rsidRDefault="002D4C5E" w:rsidP="00304619">
            <w:pPr>
              <w:pStyle w:val="TAL"/>
            </w:pPr>
            <w:r w:rsidRPr="00BC508A">
              <w:t>octet 1</w:t>
            </w:r>
          </w:p>
        </w:tc>
      </w:tr>
      <w:tr w:rsidR="002D4C5E" w:rsidRPr="00BC508A" w14:paraId="030056CC" w14:textId="77777777" w:rsidTr="00304619">
        <w:trPr>
          <w:cantSplit/>
          <w:jc w:val="center"/>
        </w:trPr>
        <w:tc>
          <w:tcPr>
            <w:tcW w:w="5781" w:type="dxa"/>
            <w:gridSpan w:val="16"/>
            <w:tcBorders>
              <w:top w:val="single" w:sz="4" w:space="0" w:color="auto"/>
              <w:right w:val="single" w:sz="4" w:space="0" w:color="auto"/>
            </w:tcBorders>
          </w:tcPr>
          <w:p w14:paraId="16FC5EE7" w14:textId="77777777" w:rsidR="002D4C5E" w:rsidRPr="00BC508A" w:rsidRDefault="002D4C5E" w:rsidP="00304619">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6AD185A1" w14:textId="77777777" w:rsidR="002D4C5E" w:rsidRPr="00BC508A" w:rsidRDefault="002D4C5E" w:rsidP="00304619">
            <w:pPr>
              <w:pStyle w:val="TAL"/>
            </w:pPr>
            <w:r w:rsidRPr="00BC508A">
              <w:t>octet 2</w:t>
            </w:r>
          </w:p>
        </w:tc>
      </w:tr>
      <w:tr w:rsidR="002D4C5E" w:rsidRPr="00BC508A" w14:paraId="1FD7F516" w14:textId="77777777" w:rsidTr="00304619">
        <w:trPr>
          <w:cantSplit/>
          <w:trHeight w:val="104"/>
          <w:jc w:val="center"/>
        </w:trPr>
        <w:tc>
          <w:tcPr>
            <w:tcW w:w="726" w:type="dxa"/>
            <w:tcBorders>
              <w:top w:val="nil"/>
              <w:bottom w:val="single" w:sz="4" w:space="0" w:color="auto"/>
              <w:right w:val="single" w:sz="4" w:space="0" w:color="auto"/>
            </w:tcBorders>
          </w:tcPr>
          <w:p w14:paraId="3F0E7367" w14:textId="77777777" w:rsidR="002D4C5E" w:rsidRDefault="002D4C5E" w:rsidP="00304619">
            <w:pPr>
              <w:pStyle w:val="TAC"/>
            </w:pPr>
            <w:r>
              <w:t>0</w:t>
            </w:r>
          </w:p>
          <w:p w14:paraId="286DFF1A" w14:textId="77777777" w:rsidR="002D4C5E" w:rsidRPr="00BC508A" w:rsidRDefault="002D4C5E" w:rsidP="00304619">
            <w:pPr>
              <w:pStyle w:val="TAC"/>
            </w:pPr>
            <w:r>
              <w:t>spare</w:t>
            </w:r>
          </w:p>
        </w:tc>
        <w:tc>
          <w:tcPr>
            <w:tcW w:w="727" w:type="dxa"/>
            <w:gridSpan w:val="2"/>
            <w:tcBorders>
              <w:top w:val="nil"/>
              <w:bottom w:val="single" w:sz="4" w:space="0" w:color="auto"/>
              <w:right w:val="single" w:sz="4" w:space="0" w:color="auto"/>
            </w:tcBorders>
          </w:tcPr>
          <w:p w14:paraId="1EE05A45" w14:textId="77777777" w:rsidR="002D4C5E" w:rsidRDefault="002D4C5E" w:rsidP="00304619">
            <w:pPr>
              <w:pStyle w:val="TAC"/>
            </w:pPr>
            <w:r>
              <w:t>0</w:t>
            </w:r>
          </w:p>
          <w:p w14:paraId="1FF3CA08" w14:textId="77777777" w:rsidR="002D4C5E" w:rsidRPr="00BC508A" w:rsidRDefault="002D4C5E" w:rsidP="00304619">
            <w:pPr>
              <w:pStyle w:val="TAC"/>
            </w:pPr>
            <w:r>
              <w:t>spare</w:t>
            </w:r>
          </w:p>
        </w:tc>
        <w:tc>
          <w:tcPr>
            <w:tcW w:w="674" w:type="dxa"/>
            <w:gridSpan w:val="2"/>
            <w:tcBorders>
              <w:top w:val="nil"/>
              <w:bottom w:val="single" w:sz="4" w:space="0" w:color="auto"/>
              <w:right w:val="single" w:sz="4" w:space="0" w:color="auto"/>
            </w:tcBorders>
          </w:tcPr>
          <w:p w14:paraId="669A5AE3" w14:textId="77777777" w:rsidR="002D4C5E" w:rsidRDefault="002D4C5E" w:rsidP="00304619">
            <w:pPr>
              <w:pStyle w:val="TAC"/>
            </w:pPr>
            <w:r>
              <w:t>0</w:t>
            </w:r>
          </w:p>
          <w:p w14:paraId="4A9DA954" w14:textId="77777777" w:rsidR="002D4C5E" w:rsidRPr="00BC508A" w:rsidRDefault="002D4C5E" w:rsidP="00304619">
            <w:pPr>
              <w:pStyle w:val="TAC"/>
            </w:pPr>
            <w:r>
              <w:t>Spare</w:t>
            </w:r>
          </w:p>
        </w:tc>
        <w:tc>
          <w:tcPr>
            <w:tcW w:w="708" w:type="dxa"/>
            <w:gridSpan w:val="2"/>
            <w:tcBorders>
              <w:top w:val="nil"/>
              <w:bottom w:val="single" w:sz="4" w:space="0" w:color="auto"/>
              <w:right w:val="single" w:sz="4" w:space="0" w:color="auto"/>
            </w:tcBorders>
          </w:tcPr>
          <w:p w14:paraId="1D75E6D1" w14:textId="77777777" w:rsidR="002D4C5E" w:rsidRDefault="002D4C5E" w:rsidP="00304619">
            <w:pPr>
              <w:pStyle w:val="TAC"/>
            </w:pPr>
            <w:r>
              <w:t>0</w:t>
            </w:r>
          </w:p>
          <w:p w14:paraId="4F249799" w14:textId="77777777" w:rsidR="002D4C5E" w:rsidRPr="00BC508A" w:rsidRDefault="002D4C5E" w:rsidP="00304619">
            <w:pPr>
              <w:pStyle w:val="TAC"/>
            </w:pPr>
            <w:r>
              <w:t>spare</w:t>
            </w:r>
          </w:p>
        </w:tc>
        <w:tc>
          <w:tcPr>
            <w:tcW w:w="776" w:type="dxa"/>
            <w:gridSpan w:val="4"/>
            <w:tcBorders>
              <w:top w:val="nil"/>
              <w:bottom w:val="single" w:sz="4" w:space="0" w:color="auto"/>
              <w:right w:val="single" w:sz="4" w:space="0" w:color="auto"/>
            </w:tcBorders>
          </w:tcPr>
          <w:p w14:paraId="49D8A0D9" w14:textId="77777777" w:rsidR="002D4C5E" w:rsidRDefault="002D4C5E" w:rsidP="00304619">
            <w:pPr>
              <w:pStyle w:val="TAC"/>
            </w:pPr>
            <w:r>
              <w:t>0</w:t>
            </w:r>
          </w:p>
          <w:p w14:paraId="169F7DA0" w14:textId="77777777" w:rsidR="002D4C5E" w:rsidRPr="00BC508A" w:rsidRDefault="002D4C5E" w:rsidP="00304619">
            <w:pPr>
              <w:pStyle w:val="TAC"/>
            </w:pPr>
            <w:r>
              <w:t>spare</w:t>
            </w:r>
          </w:p>
        </w:tc>
        <w:tc>
          <w:tcPr>
            <w:tcW w:w="724" w:type="dxa"/>
            <w:tcBorders>
              <w:top w:val="nil"/>
              <w:bottom w:val="single" w:sz="4" w:space="0" w:color="auto"/>
              <w:right w:val="single" w:sz="4" w:space="0" w:color="auto"/>
            </w:tcBorders>
          </w:tcPr>
          <w:p w14:paraId="7FA31FF7" w14:textId="77777777" w:rsidR="002D4C5E" w:rsidRDefault="002D4C5E" w:rsidP="00304619">
            <w:pPr>
              <w:pStyle w:val="TAC"/>
            </w:pPr>
            <w:r>
              <w:t>0</w:t>
            </w:r>
          </w:p>
          <w:p w14:paraId="300E3374" w14:textId="77777777" w:rsidR="002D4C5E" w:rsidRPr="00BC508A" w:rsidRDefault="002D4C5E" w:rsidP="00304619">
            <w:pPr>
              <w:pStyle w:val="TAC"/>
            </w:pPr>
            <w:r>
              <w:t>spare</w:t>
            </w:r>
          </w:p>
        </w:tc>
        <w:tc>
          <w:tcPr>
            <w:tcW w:w="1448" w:type="dxa"/>
            <w:gridSpan w:val="4"/>
            <w:tcBorders>
              <w:top w:val="nil"/>
              <w:bottom w:val="single" w:sz="4" w:space="0" w:color="auto"/>
              <w:right w:val="single" w:sz="4" w:space="0" w:color="auto"/>
            </w:tcBorders>
          </w:tcPr>
          <w:p w14:paraId="2BD8B233" w14:textId="77777777" w:rsidR="002D4C5E" w:rsidRPr="00BC508A" w:rsidRDefault="002D4C5E" w:rsidP="00304619">
            <w:pPr>
              <w:pStyle w:val="TAC"/>
            </w:pPr>
            <w:r>
              <w:t>Type of RAT utilization control</w:t>
            </w:r>
          </w:p>
        </w:tc>
        <w:tc>
          <w:tcPr>
            <w:tcW w:w="1450" w:type="dxa"/>
            <w:tcBorders>
              <w:top w:val="nil"/>
              <w:left w:val="nil"/>
              <w:bottom w:val="nil"/>
              <w:right w:val="nil"/>
            </w:tcBorders>
          </w:tcPr>
          <w:p w14:paraId="333905D3" w14:textId="77777777" w:rsidR="002D4C5E" w:rsidRPr="00BC508A" w:rsidRDefault="002D4C5E" w:rsidP="00304619">
            <w:pPr>
              <w:pStyle w:val="TAL"/>
            </w:pPr>
          </w:p>
          <w:p w14:paraId="2DA14B71" w14:textId="77777777" w:rsidR="002D4C5E" w:rsidRPr="00BC508A" w:rsidRDefault="002D4C5E" w:rsidP="00304619">
            <w:pPr>
              <w:pStyle w:val="TAL"/>
            </w:pPr>
            <w:r w:rsidRPr="00BC508A">
              <w:t xml:space="preserve">octet </w:t>
            </w:r>
            <w:r>
              <w:t>3*</w:t>
            </w:r>
          </w:p>
        </w:tc>
      </w:tr>
      <w:tr w:rsidR="002D4C5E" w:rsidRPr="00BC508A" w14:paraId="6639D314" w14:textId="77777777" w:rsidTr="00E928F9">
        <w:trPr>
          <w:cantSplit/>
          <w:trHeight w:val="104"/>
          <w:jc w:val="center"/>
        </w:trPr>
        <w:tc>
          <w:tcPr>
            <w:tcW w:w="726" w:type="dxa"/>
            <w:tcBorders>
              <w:top w:val="nil"/>
              <w:bottom w:val="single" w:sz="4" w:space="0" w:color="auto"/>
              <w:right w:val="single" w:sz="4" w:space="0" w:color="auto"/>
            </w:tcBorders>
          </w:tcPr>
          <w:p w14:paraId="3AE207F6" w14:textId="77777777" w:rsidR="002D4C5E" w:rsidRDefault="002D4C5E" w:rsidP="00304619">
            <w:pPr>
              <w:pStyle w:val="TAC"/>
            </w:pPr>
            <w:bookmarkStart w:id="16" w:name="_Hlk170811052"/>
            <w:r>
              <w:t>0</w:t>
            </w:r>
          </w:p>
          <w:p w14:paraId="0C584056" w14:textId="77777777" w:rsidR="002D4C5E" w:rsidRPr="00BC508A" w:rsidRDefault="002D4C5E" w:rsidP="00304619">
            <w:pPr>
              <w:pStyle w:val="TAC"/>
            </w:pPr>
            <w:r>
              <w:t>spare</w:t>
            </w:r>
          </w:p>
        </w:tc>
        <w:tc>
          <w:tcPr>
            <w:tcW w:w="727" w:type="dxa"/>
            <w:gridSpan w:val="2"/>
            <w:tcBorders>
              <w:top w:val="nil"/>
              <w:bottom w:val="single" w:sz="4" w:space="0" w:color="auto"/>
              <w:right w:val="single" w:sz="4" w:space="0" w:color="auto"/>
            </w:tcBorders>
          </w:tcPr>
          <w:p w14:paraId="30A8E029" w14:textId="77777777" w:rsidR="002D4C5E" w:rsidRDefault="002D4C5E" w:rsidP="00304619">
            <w:pPr>
              <w:pStyle w:val="TAC"/>
            </w:pPr>
            <w:r>
              <w:t>0</w:t>
            </w:r>
          </w:p>
          <w:p w14:paraId="59AC5238" w14:textId="77777777" w:rsidR="002D4C5E" w:rsidRPr="00BC508A" w:rsidRDefault="002D4C5E" w:rsidP="00304619">
            <w:pPr>
              <w:pStyle w:val="TAC"/>
            </w:pPr>
            <w:r>
              <w:t>spare</w:t>
            </w:r>
          </w:p>
        </w:tc>
        <w:tc>
          <w:tcPr>
            <w:tcW w:w="674" w:type="dxa"/>
            <w:gridSpan w:val="2"/>
            <w:tcBorders>
              <w:top w:val="nil"/>
              <w:bottom w:val="single" w:sz="4" w:space="0" w:color="auto"/>
              <w:right w:val="single" w:sz="4" w:space="0" w:color="auto"/>
            </w:tcBorders>
          </w:tcPr>
          <w:p w14:paraId="42DB1991" w14:textId="77777777" w:rsidR="002D4C5E" w:rsidRPr="00BC508A" w:rsidRDefault="002D4C5E" w:rsidP="00304619">
            <w:pPr>
              <w:pStyle w:val="TAC"/>
            </w:pPr>
            <w:r>
              <w:t>Sat-NG-RAN</w:t>
            </w:r>
          </w:p>
        </w:tc>
        <w:tc>
          <w:tcPr>
            <w:tcW w:w="708" w:type="dxa"/>
            <w:gridSpan w:val="2"/>
            <w:tcBorders>
              <w:top w:val="nil"/>
              <w:bottom w:val="single" w:sz="4" w:space="0" w:color="auto"/>
              <w:right w:val="single" w:sz="4" w:space="0" w:color="auto"/>
            </w:tcBorders>
          </w:tcPr>
          <w:p w14:paraId="6A70A6BD" w14:textId="77777777" w:rsidR="002D4C5E" w:rsidRPr="00BC508A" w:rsidRDefault="002D4C5E" w:rsidP="00304619">
            <w:pPr>
              <w:pStyle w:val="TAC"/>
            </w:pPr>
            <w:r>
              <w:t>Sat-E-UTRAN</w:t>
            </w:r>
          </w:p>
        </w:tc>
        <w:tc>
          <w:tcPr>
            <w:tcW w:w="770" w:type="dxa"/>
            <w:gridSpan w:val="3"/>
            <w:tcBorders>
              <w:top w:val="nil"/>
              <w:bottom w:val="single" w:sz="4" w:space="0" w:color="auto"/>
              <w:right w:val="single" w:sz="4" w:space="0" w:color="auto"/>
            </w:tcBorders>
          </w:tcPr>
          <w:p w14:paraId="7EB9A368" w14:textId="77777777" w:rsidR="002D4C5E" w:rsidRPr="00BC508A" w:rsidRDefault="002D4C5E" w:rsidP="00304619">
            <w:pPr>
              <w:pStyle w:val="TAC"/>
            </w:pPr>
            <w:r>
              <w:t>NG-RAN</w:t>
            </w:r>
          </w:p>
        </w:tc>
        <w:tc>
          <w:tcPr>
            <w:tcW w:w="725" w:type="dxa"/>
            <w:gridSpan w:val="2"/>
            <w:tcBorders>
              <w:top w:val="nil"/>
              <w:bottom w:val="single" w:sz="4" w:space="0" w:color="auto"/>
              <w:right w:val="single" w:sz="4" w:space="0" w:color="auto"/>
            </w:tcBorders>
          </w:tcPr>
          <w:p w14:paraId="32BECB90" w14:textId="77777777" w:rsidR="002D4C5E" w:rsidRPr="00BC508A" w:rsidRDefault="002D4C5E" w:rsidP="00304619">
            <w:pPr>
              <w:pStyle w:val="TAC"/>
            </w:pPr>
            <w:r>
              <w:t>E-UTRAN</w:t>
            </w:r>
          </w:p>
        </w:tc>
        <w:tc>
          <w:tcPr>
            <w:tcW w:w="724" w:type="dxa"/>
            <w:gridSpan w:val="2"/>
            <w:tcBorders>
              <w:top w:val="nil"/>
              <w:bottom w:val="single" w:sz="4" w:space="0" w:color="auto"/>
              <w:right w:val="single" w:sz="4" w:space="0" w:color="auto"/>
            </w:tcBorders>
            <w:shd w:val="clear" w:color="auto" w:fill="FFFF00"/>
          </w:tcPr>
          <w:p w14:paraId="5C9413AD" w14:textId="77777777" w:rsidR="002D4C5E" w:rsidRPr="00BC508A" w:rsidRDefault="002D4C5E" w:rsidP="00304619">
            <w:pPr>
              <w:pStyle w:val="TAC"/>
            </w:pPr>
            <w:r>
              <w:t>UTRAN</w:t>
            </w:r>
          </w:p>
        </w:tc>
        <w:tc>
          <w:tcPr>
            <w:tcW w:w="726" w:type="dxa"/>
            <w:gridSpan w:val="2"/>
            <w:tcBorders>
              <w:top w:val="nil"/>
              <w:bottom w:val="single" w:sz="4" w:space="0" w:color="auto"/>
              <w:right w:val="single" w:sz="4" w:space="0" w:color="auto"/>
            </w:tcBorders>
            <w:shd w:val="clear" w:color="auto" w:fill="FFFF00"/>
          </w:tcPr>
          <w:p w14:paraId="37C3AED0" w14:textId="77777777" w:rsidR="002D4C5E" w:rsidRPr="00BC508A" w:rsidRDefault="002D4C5E" w:rsidP="00304619">
            <w:pPr>
              <w:pStyle w:val="TAC"/>
            </w:pPr>
            <w:r>
              <w:t>GERAN</w:t>
            </w:r>
          </w:p>
        </w:tc>
        <w:tc>
          <w:tcPr>
            <w:tcW w:w="1452" w:type="dxa"/>
            <w:tcBorders>
              <w:top w:val="nil"/>
              <w:left w:val="nil"/>
              <w:bottom w:val="nil"/>
              <w:right w:val="nil"/>
            </w:tcBorders>
          </w:tcPr>
          <w:p w14:paraId="691628AB" w14:textId="77777777" w:rsidR="002D4C5E" w:rsidRPr="00BC508A" w:rsidRDefault="002D4C5E" w:rsidP="00304619">
            <w:pPr>
              <w:pStyle w:val="TAL"/>
            </w:pPr>
          </w:p>
          <w:p w14:paraId="1223106D" w14:textId="77777777" w:rsidR="002D4C5E" w:rsidRPr="00BC508A" w:rsidRDefault="002D4C5E" w:rsidP="00304619">
            <w:pPr>
              <w:pStyle w:val="TAL"/>
            </w:pPr>
            <w:r w:rsidRPr="00BC508A">
              <w:t xml:space="preserve">octet </w:t>
            </w:r>
            <w:r>
              <w:t>4*</w:t>
            </w:r>
          </w:p>
        </w:tc>
      </w:tr>
    </w:tbl>
    <w:bookmarkEnd w:id="16"/>
    <w:p w14:paraId="536389EB" w14:textId="23D8080D" w:rsidR="002D4C5E" w:rsidRPr="00E928F9" w:rsidRDefault="002D4C5E" w:rsidP="00E928F9">
      <w:pPr>
        <w:pStyle w:val="TF"/>
        <w:spacing w:beforeLines="50" w:before="120"/>
        <w:rPr>
          <w:rFonts w:eastAsia="等线"/>
          <w:lang w:eastAsia="zh-CN"/>
        </w:rPr>
      </w:pPr>
      <w:r w:rsidRPr="006A6394">
        <w:t>Figure 9.9.3.</w:t>
      </w:r>
      <w:r>
        <w:t>3A</w:t>
      </w:r>
      <w:r w:rsidRPr="006A6394">
        <w:t xml:space="preserve">.1: </w:t>
      </w:r>
      <w:r>
        <w:t xml:space="preserve">RAT utilization control </w:t>
      </w:r>
      <w:r w:rsidRPr="006A6394">
        <w:t>information element</w:t>
      </w:r>
      <w:r>
        <w:rPr>
          <w:rFonts w:eastAsia="等线" w:hint="eastAsia"/>
          <w:lang w:eastAsia="zh-CN"/>
        </w:rPr>
        <w:t xml:space="preserve"> (from TS 24.301)</w:t>
      </w:r>
    </w:p>
    <w:p w14:paraId="6DAA7EEA" w14:textId="2091031E" w:rsidR="00B832BA" w:rsidRDefault="00B832BA" w:rsidP="00B832BA">
      <w:pPr>
        <w:rPr>
          <w:rFonts w:eastAsia="等线"/>
          <w:lang w:eastAsia="zh-CN"/>
        </w:rPr>
      </w:pPr>
      <w:r>
        <w:rPr>
          <w:rFonts w:eastAsia="等线" w:hint="eastAsia"/>
          <w:lang w:eastAsia="zh-CN"/>
        </w:rPr>
        <w:t>N</w:t>
      </w:r>
      <w:r>
        <w:rPr>
          <w:rFonts w:eastAsia="等线" w:hint="eastAsia"/>
          <w:lang w:eastAsia="zh-CN"/>
        </w:rPr>
        <w:t>ote that CT1 spec of TS 23.122 covers different RATs in general, but R2 has different spec for different RATs</w:t>
      </w:r>
      <w:r>
        <w:rPr>
          <w:rFonts w:eastAsia="等线" w:hint="eastAsia"/>
          <w:lang w:eastAsia="zh-CN"/>
        </w:rPr>
        <w:t>:</w:t>
      </w:r>
    </w:p>
    <w:p w14:paraId="40D3B93D" w14:textId="77777777" w:rsidR="00B832BA" w:rsidRDefault="00B832BA" w:rsidP="00B832BA">
      <w:pPr>
        <w:pStyle w:val="af6"/>
        <w:numPr>
          <w:ilvl w:val="0"/>
          <w:numId w:val="23"/>
        </w:numPr>
        <w:rPr>
          <w:rFonts w:eastAsia="等线"/>
          <w:lang w:eastAsia="zh-CN"/>
        </w:rPr>
      </w:pPr>
      <w:r>
        <w:rPr>
          <w:rFonts w:eastAsia="等线" w:hint="eastAsia"/>
          <w:lang w:eastAsia="zh-CN"/>
        </w:rPr>
        <w:t>2G: 03.22 (closed at Rel-8), 43.022 (without no CRs since Rel-13)</w:t>
      </w:r>
    </w:p>
    <w:p w14:paraId="0E398F1E" w14:textId="77777777" w:rsidR="00B832BA" w:rsidRDefault="00B832BA" w:rsidP="00B832BA">
      <w:pPr>
        <w:pStyle w:val="af6"/>
        <w:numPr>
          <w:ilvl w:val="0"/>
          <w:numId w:val="23"/>
        </w:numPr>
        <w:rPr>
          <w:rFonts w:eastAsia="等线"/>
          <w:lang w:eastAsia="zh-CN"/>
        </w:rPr>
      </w:pPr>
      <w:r>
        <w:rPr>
          <w:rFonts w:eastAsia="等线" w:hint="eastAsia"/>
          <w:lang w:eastAsia="zh-CN"/>
        </w:rPr>
        <w:t>3G: 25.304 (have no real CRs since Rel-12)</w:t>
      </w:r>
    </w:p>
    <w:p w14:paraId="38F17547" w14:textId="53E719C0" w:rsidR="00B832BA" w:rsidRDefault="00B832BA" w:rsidP="00B832BA">
      <w:pPr>
        <w:rPr>
          <w:rFonts w:eastAsia="等线" w:hint="eastAsia"/>
          <w:lang w:eastAsia="zh-CN"/>
        </w:rPr>
      </w:pPr>
      <w:r>
        <w:rPr>
          <w:rFonts w:eastAsia="等线" w:hint="eastAsia"/>
          <w:lang w:eastAsia="zh-CN"/>
        </w:rPr>
        <w:t>So for 2G and 3G, it</w:t>
      </w:r>
      <w:r w:rsidR="004838C5" w:rsidRPr="00B832BA">
        <w:rPr>
          <w:rFonts w:eastAsia="等线" w:hint="eastAsia"/>
          <w:lang w:eastAsia="zh-CN"/>
        </w:rPr>
        <w:t xml:space="preserve"> seems too late</w:t>
      </w:r>
      <w:r>
        <w:rPr>
          <w:rFonts w:eastAsia="等线" w:hint="eastAsia"/>
          <w:lang w:eastAsia="zh-CN"/>
        </w:rPr>
        <w:t xml:space="preserve"> to go for a CR</w:t>
      </w:r>
      <w:r w:rsidR="004838C5" w:rsidRPr="00B832BA">
        <w:rPr>
          <w:rFonts w:eastAsia="等线" w:hint="eastAsia"/>
          <w:lang w:eastAsia="zh-CN"/>
        </w:rPr>
        <w:t xml:space="preserve">, yet if we do </w:t>
      </w:r>
      <w:r w:rsidR="004838C5" w:rsidRPr="00B832BA">
        <w:rPr>
          <w:rFonts w:eastAsia="等线" w:hint="eastAsia"/>
          <w:b/>
          <w:bCs/>
          <w:lang w:eastAsia="zh-CN"/>
        </w:rPr>
        <w:t>not</w:t>
      </w:r>
      <w:r w:rsidR="004838C5" w:rsidRPr="00B832BA">
        <w:rPr>
          <w:rFonts w:eastAsia="等线" w:hint="eastAsia"/>
          <w:lang w:eastAsia="zh-CN"/>
        </w:rPr>
        <w:t xml:space="preserve"> do it, and if we take 2G as an example </w:t>
      </w:r>
      <w:r w:rsidRPr="00382307">
        <w:rPr>
          <w:rFonts w:eastAsia="等线" w:hint="eastAsia"/>
          <w:lang w:eastAsia="zh-CN"/>
        </w:rPr>
        <w:t>(the same issue applies to 3G if we do not do it)</w:t>
      </w:r>
    </w:p>
    <w:p w14:paraId="6D59A6B8" w14:textId="5F8618CA" w:rsidR="004838C5" w:rsidRPr="00F970E3" w:rsidRDefault="004838C5" w:rsidP="00E928F9">
      <w:pPr>
        <w:pStyle w:val="af6"/>
        <w:numPr>
          <w:ilvl w:val="3"/>
          <w:numId w:val="1"/>
        </w:numPr>
        <w:tabs>
          <w:tab w:val="clear" w:pos="2880"/>
          <w:tab w:val="num" w:pos="567"/>
        </w:tabs>
        <w:ind w:left="567" w:hanging="567"/>
        <w:rPr>
          <w:rFonts w:eastAsia="等线"/>
          <w:lang w:eastAsia="zh-CN"/>
        </w:rPr>
      </w:pPr>
      <w:r w:rsidRPr="00F970E3">
        <w:rPr>
          <w:rFonts w:eastAsia="等线" w:hint="eastAsia"/>
          <w:lang w:eastAsia="zh-CN"/>
        </w:rPr>
        <w:lastRenderedPageBreak/>
        <w:t>F</w:t>
      </w:r>
      <w:r w:rsidRPr="00F970E3">
        <w:rPr>
          <w:rFonts w:eastAsia="等线"/>
          <w:lang w:eastAsia="zh-CN"/>
        </w:rPr>
        <w:t xml:space="preserve">or cell </w:t>
      </w:r>
      <w:r w:rsidRPr="00E928F9">
        <w:rPr>
          <w:rFonts w:eastAsia="等线"/>
          <w:b/>
          <w:bCs/>
          <w:lang w:eastAsia="zh-CN"/>
        </w:rPr>
        <w:t>selection</w:t>
      </w:r>
      <w:r w:rsidRPr="00F970E3">
        <w:rPr>
          <w:rFonts w:eastAsia="等线"/>
          <w:lang w:eastAsia="zh-CN"/>
        </w:rPr>
        <w:t xml:space="preserve">, if NAS selects PLMN-1, which includes both 2G and </w:t>
      </w:r>
      <w:r w:rsidRPr="00F970E3">
        <w:rPr>
          <w:rFonts w:eastAsia="等线" w:hint="eastAsia"/>
          <w:lang w:eastAsia="zh-CN"/>
        </w:rPr>
        <w:t>4</w:t>
      </w:r>
      <w:r w:rsidRPr="00F970E3">
        <w:rPr>
          <w:rFonts w:eastAsia="等线"/>
          <w:lang w:eastAsia="zh-CN"/>
        </w:rPr>
        <w:t>G RAT</w:t>
      </w:r>
      <w:r w:rsidRPr="00F970E3">
        <w:rPr>
          <w:rFonts w:eastAsia="等线" w:hint="eastAsia"/>
          <w:lang w:eastAsia="zh-CN"/>
        </w:rPr>
        <w:t>s</w:t>
      </w:r>
      <w:r w:rsidRPr="00F970E3">
        <w:rPr>
          <w:rFonts w:eastAsia="等线"/>
          <w:lang w:eastAsia="zh-CN"/>
        </w:rPr>
        <w:t xml:space="preserve">, and let's say </w:t>
      </w:r>
      <w:r w:rsidRPr="00E928F9">
        <w:rPr>
          <w:rFonts w:eastAsia="等线"/>
          <w:b/>
          <w:bCs/>
          <w:lang w:eastAsia="zh-CN"/>
        </w:rPr>
        <w:t>2G is now restricted</w:t>
      </w:r>
      <w:r w:rsidRPr="00F970E3">
        <w:rPr>
          <w:rFonts w:eastAsia="等线"/>
          <w:lang w:eastAsia="zh-CN"/>
        </w:rPr>
        <w:t>, without 2G CR</w:t>
      </w:r>
      <w:r w:rsidRPr="00F970E3">
        <w:rPr>
          <w:rFonts w:eastAsia="等线" w:hint="eastAsia"/>
          <w:lang w:eastAsia="zh-CN"/>
        </w:rPr>
        <w:t xml:space="preserve"> at R2 side</w:t>
      </w:r>
      <w:r w:rsidRPr="00F970E3">
        <w:rPr>
          <w:rFonts w:eastAsia="等线"/>
          <w:lang w:eastAsia="zh-CN"/>
        </w:rPr>
        <w:t>, whether the restriction on selection-to-2G would take effect during cell selection?</w:t>
      </w:r>
    </w:p>
    <w:p w14:paraId="39FBDCE8" w14:textId="48489A50" w:rsidR="004838C5" w:rsidRPr="00F970E3" w:rsidRDefault="002A4AA0" w:rsidP="00E928F9">
      <w:pPr>
        <w:pStyle w:val="af6"/>
        <w:numPr>
          <w:ilvl w:val="3"/>
          <w:numId w:val="1"/>
        </w:numPr>
        <w:tabs>
          <w:tab w:val="clear" w:pos="2880"/>
          <w:tab w:val="num" w:pos="567"/>
        </w:tabs>
        <w:ind w:left="567" w:hanging="567"/>
        <w:rPr>
          <w:rFonts w:eastAsia="等线"/>
          <w:lang w:eastAsia="zh-CN"/>
        </w:rPr>
      </w:pPr>
      <w:r>
        <w:rPr>
          <w:rFonts w:eastAsia="等线" w:hint="eastAsia"/>
          <w:lang w:eastAsia="zh-CN"/>
        </w:rPr>
        <w:t>F</w:t>
      </w:r>
      <w:r w:rsidR="004838C5" w:rsidRPr="00F970E3">
        <w:rPr>
          <w:rFonts w:eastAsia="等线"/>
          <w:lang w:eastAsia="zh-CN"/>
        </w:rPr>
        <w:t xml:space="preserve">or cell </w:t>
      </w:r>
      <w:r w:rsidR="004838C5" w:rsidRPr="00E928F9">
        <w:rPr>
          <w:rFonts w:eastAsia="等线"/>
          <w:b/>
          <w:bCs/>
          <w:lang w:eastAsia="zh-CN"/>
        </w:rPr>
        <w:t>reselection</w:t>
      </w:r>
      <w:r w:rsidR="004838C5" w:rsidRPr="00F970E3">
        <w:rPr>
          <w:rFonts w:eastAsia="等线"/>
          <w:lang w:eastAsia="zh-CN"/>
        </w:rPr>
        <w:t>,</w:t>
      </w:r>
      <w:r w:rsidR="00AF0B1D">
        <w:rPr>
          <w:rFonts w:eastAsia="等线" w:hint="eastAsia"/>
          <w:lang w:eastAsia="zh-CN"/>
        </w:rPr>
        <w:t xml:space="preserve"> in the example above, if the UE selects a 2G cell during cell selection, the follow-up cell </w:t>
      </w:r>
      <w:r w:rsidR="00AF0B1D" w:rsidRPr="00E928F9">
        <w:rPr>
          <w:rFonts w:eastAsia="等线" w:hint="eastAsia"/>
          <w:b/>
          <w:bCs/>
          <w:lang w:eastAsia="zh-CN"/>
        </w:rPr>
        <w:t>reselection-to-2G cannot be prevented</w:t>
      </w:r>
      <w:r w:rsidR="00AF0B1D">
        <w:rPr>
          <w:rFonts w:eastAsia="等线" w:hint="eastAsia"/>
          <w:lang w:eastAsia="zh-CN"/>
        </w:rPr>
        <w:t xml:space="preserve"> either. In another example,</w:t>
      </w:r>
      <w:r w:rsidR="004838C5" w:rsidRPr="00F970E3">
        <w:rPr>
          <w:rFonts w:eastAsia="等线"/>
          <w:lang w:eastAsia="zh-CN"/>
        </w:rPr>
        <w:t xml:space="preserve"> if </w:t>
      </w:r>
      <w:r w:rsidR="004838C5" w:rsidRPr="00F970E3">
        <w:rPr>
          <w:rFonts w:eastAsia="等线" w:hint="eastAsia"/>
          <w:lang w:eastAsia="zh-CN"/>
        </w:rPr>
        <w:t xml:space="preserve">a </w:t>
      </w:r>
      <w:r w:rsidR="004838C5" w:rsidRPr="00F970E3">
        <w:rPr>
          <w:rFonts w:eastAsia="等线"/>
          <w:lang w:eastAsia="zh-CN"/>
        </w:rPr>
        <w:t xml:space="preserve">UE now camps on 2G (not restricted) for PLMN-2, but </w:t>
      </w:r>
      <w:r w:rsidR="004838C5" w:rsidRPr="00E928F9">
        <w:rPr>
          <w:rFonts w:eastAsia="等线"/>
          <w:b/>
          <w:bCs/>
          <w:lang w:eastAsia="zh-CN"/>
        </w:rPr>
        <w:t>4G of the same PLMN is restricted</w:t>
      </w:r>
      <w:r w:rsidR="004838C5" w:rsidRPr="00F970E3">
        <w:rPr>
          <w:rFonts w:eastAsia="等线"/>
          <w:lang w:eastAsia="zh-CN"/>
        </w:rPr>
        <w:t>, without 2G CR at R2, whether the restriction on reselection-to-4G would take effect during cell reselection?</w:t>
      </w:r>
    </w:p>
    <w:p w14:paraId="7D001B39" w14:textId="77777777" w:rsidR="00B832BA" w:rsidRDefault="00B41D58" w:rsidP="00382307">
      <w:pPr>
        <w:rPr>
          <w:rFonts w:eastAsia="等线"/>
          <w:lang w:eastAsia="zh-CN"/>
        </w:rPr>
      </w:pPr>
      <w:r w:rsidRPr="00382307">
        <w:rPr>
          <w:rFonts w:eastAsia="等线" w:hint="eastAsia"/>
          <w:lang w:eastAsia="zh-CN"/>
        </w:rPr>
        <w:t>I.e., the restriction would fail to take effect as long as the UE initially camps on a 2G cell</w:t>
      </w:r>
      <w:r w:rsidR="00DA1969" w:rsidRPr="00382307">
        <w:rPr>
          <w:rFonts w:eastAsia="等线" w:hint="eastAsia"/>
          <w:lang w:eastAsia="zh-CN"/>
        </w:rPr>
        <w:t xml:space="preserve"> (the reselection-to-4G cannot be restricted either). And it seems can only be solved via </w:t>
      </w:r>
      <w:r w:rsidR="00B832BA">
        <w:rPr>
          <w:rFonts w:eastAsia="等线" w:hint="eastAsia"/>
          <w:lang w:eastAsia="zh-CN"/>
        </w:rPr>
        <w:t xml:space="preserve">either </w:t>
      </w:r>
    </w:p>
    <w:p w14:paraId="080BFFAC" w14:textId="6D1978EB" w:rsidR="00B832BA" w:rsidRPr="00B832BA" w:rsidRDefault="00B832BA" w:rsidP="00B832BA">
      <w:pPr>
        <w:pStyle w:val="af6"/>
        <w:numPr>
          <w:ilvl w:val="0"/>
          <w:numId w:val="24"/>
        </w:numPr>
        <w:rPr>
          <w:rFonts w:eastAsia="等线"/>
          <w:lang w:eastAsia="zh-CN"/>
        </w:rPr>
      </w:pPr>
      <w:r w:rsidRPr="00B832BA">
        <w:rPr>
          <w:rFonts w:eastAsia="等线" w:hint="eastAsia"/>
          <w:lang w:eastAsia="zh-CN"/>
        </w:rPr>
        <w:t xml:space="preserve">different MCC/MNC code for 2G/3G, </w:t>
      </w:r>
      <w:r>
        <w:rPr>
          <w:rFonts w:eastAsia="等线" w:hint="eastAsia"/>
          <w:lang w:eastAsia="zh-CN"/>
        </w:rPr>
        <w:t xml:space="preserve">i.e., </w:t>
      </w:r>
      <w:r>
        <w:rPr>
          <w:rFonts w:eastAsia="等线" w:hint="eastAsia"/>
          <w:lang w:eastAsia="zh-CN"/>
        </w:rPr>
        <w:t>NAS can from the very beginning prevent the UE to camp on 2G via PLMN selection step</w:t>
      </w:r>
      <w:r>
        <w:rPr>
          <w:rFonts w:eastAsia="等线" w:hint="eastAsia"/>
          <w:lang w:eastAsia="zh-CN"/>
        </w:rPr>
        <w:t>,</w:t>
      </w:r>
      <w:r w:rsidRPr="00382307">
        <w:rPr>
          <w:rFonts w:eastAsia="等线" w:hint="eastAsia"/>
          <w:lang w:eastAsia="zh-CN"/>
        </w:rPr>
        <w:t xml:space="preserve"> </w:t>
      </w:r>
      <w:r w:rsidRPr="00B832BA">
        <w:rPr>
          <w:rFonts w:eastAsia="等线" w:hint="eastAsia"/>
          <w:lang w:eastAsia="zh-CN"/>
        </w:rPr>
        <w:t>or</w:t>
      </w:r>
    </w:p>
    <w:p w14:paraId="744BF50B" w14:textId="07E1294F" w:rsidR="00B832BA" w:rsidRPr="00B832BA" w:rsidRDefault="00B832BA" w:rsidP="00B832BA">
      <w:pPr>
        <w:pStyle w:val="af6"/>
        <w:numPr>
          <w:ilvl w:val="0"/>
          <w:numId w:val="24"/>
        </w:numPr>
        <w:rPr>
          <w:rFonts w:eastAsia="等线" w:hint="eastAsia"/>
          <w:lang w:eastAsia="zh-CN"/>
        </w:rPr>
      </w:pPr>
      <w:r w:rsidRPr="00B832BA">
        <w:rPr>
          <w:rFonts w:eastAsia="等线" w:hint="eastAsia"/>
          <w:lang w:eastAsia="zh-CN"/>
        </w:rPr>
        <w:t xml:space="preserve">different TAI </w:t>
      </w:r>
      <w:r w:rsidRPr="00B832BA">
        <w:rPr>
          <w:rFonts w:eastAsia="等线" w:hint="eastAsia"/>
          <w:lang w:eastAsia="zh-CN"/>
        </w:rPr>
        <w:t>for 2G/3G</w:t>
      </w:r>
      <w:r w:rsidRPr="00B832BA">
        <w:rPr>
          <w:rFonts w:eastAsia="等线" w:hint="eastAsia"/>
          <w:lang w:eastAsia="zh-CN"/>
        </w:rPr>
        <w:t xml:space="preserve"> using the same MCC/MNC, i.e., the legacy solution;</w:t>
      </w:r>
    </w:p>
    <w:p w14:paraId="46FD1674" w14:textId="1725243D" w:rsidR="009D3236" w:rsidRPr="002D4C5E" w:rsidRDefault="009D3236" w:rsidP="002D4C5E">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7" w:name="_Toc189840560"/>
      <w:r>
        <w:rPr>
          <w:rFonts w:ascii="Times New Roman" w:eastAsia="等线" w:hAnsi="Times New Roman" w:hint="eastAsia"/>
        </w:rPr>
        <w:t xml:space="preserve">If R2 decides to procced with normative work for this issue, </w:t>
      </w:r>
      <w:r w:rsidRPr="004977BB">
        <w:rPr>
          <w:rFonts w:ascii="Times New Roman" w:eastAsia="等线" w:hAnsi="Times New Roman" w:hint="eastAsia"/>
        </w:rPr>
        <w:t xml:space="preserve">R2 </w:t>
      </w:r>
      <w:r w:rsidRPr="002D4C5E">
        <w:rPr>
          <w:rFonts w:ascii="Times New Roman" w:eastAsia="等线" w:hAnsi="Times New Roman"/>
        </w:rPr>
        <w:t>discuss whether to do the change for 2G and 3G specification</w:t>
      </w:r>
      <w:r w:rsidR="006A62E8" w:rsidRPr="002D4C5E">
        <w:rPr>
          <w:rFonts w:ascii="Times New Roman" w:eastAsia="等线" w:hAnsi="Times New Roman"/>
        </w:rPr>
        <w:t>.</w:t>
      </w:r>
      <w:r w:rsidR="00B832BA">
        <w:rPr>
          <w:rFonts w:ascii="Times New Roman" w:eastAsia="等线" w:hAnsi="Times New Roman" w:hint="eastAsia"/>
        </w:rPr>
        <w:t xml:space="preserve"> And if no, clarify the status/consequence to C1 in the reply LS.</w:t>
      </w:r>
      <w:bookmarkEnd w:id="17"/>
    </w:p>
    <w:p w14:paraId="4F2DF90C" w14:textId="7A5CE7CD" w:rsidR="0091118E" w:rsidRPr="00633CC4" w:rsidRDefault="0091118E" w:rsidP="00633CC4">
      <w:pPr>
        <w:rPr>
          <w:rFonts w:eastAsia="等线"/>
          <w:lang w:eastAsia="zh-CN"/>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13246907" w14:textId="77777777" w:rsidR="00B832BA" w:rsidRDefault="00D22B0A" w:rsidP="00B832BA">
      <w:pPr>
        <w:pStyle w:val="TOC1"/>
        <w:tabs>
          <w:tab w:val="left" w:pos="1418"/>
        </w:tabs>
        <w:ind w:left="1418" w:hanging="1418"/>
        <w:rPr>
          <w:rFonts w:asciiTheme="minorHAnsi" w:eastAsiaTheme="minorEastAsia" w:hAnsiTheme="minorHAnsi" w:cstheme="minorBidi" w:hint="eastAsia"/>
          <w:kern w:val="2"/>
          <w:szCs w:val="24"/>
          <w:lang w:val="en-US" w:eastAsia="zh-CN"/>
          <w14:ligatures w14:val="standardContextual"/>
        </w:rPr>
      </w:pPr>
      <w:r w:rsidRPr="008D163B">
        <w:rPr>
          <w:rFonts w:eastAsia="等线"/>
          <w:sz w:val="20"/>
          <w:szCs w:val="16"/>
          <w:lang w:eastAsia="zh-CN"/>
        </w:rPr>
        <w:fldChar w:fldCharType="begin"/>
      </w:r>
      <w:r w:rsidRPr="008D163B">
        <w:rPr>
          <w:rFonts w:eastAsia="等线"/>
          <w:sz w:val="20"/>
          <w:szCs w:val="16"/>
          <w:lang w:eastAsia="zh-CN"/>
        </w:rPr>
        <w:instrText xml:space="preserve"> </w:instrText>
      </w:r>
      <w:r w:rsidRPr="008D163B">
        <w:rPr>
          <w:rFonts w:eastAsia="等线" w:hint="eastAsia"/>
          <w:sz w:val="20"/>
          <w:szCs w:val="16"/>
          <w:lang w:eastAsia="zh-CN"/>
        </w:rPr>
        <w:instrText>TOC \n \h \z \t "Proposal,1"</w:instrText>
      </w:r>
      <w:r w:rsidRPr="008D163B">
        <w:rPr>
          <w:rFonts w:eastAsia="等线"/>
          <w:sz w:val="20"/>
          <w:szCs w:val="16"/>
          <w:lang w:eastAsia="zh-CN"/>
        </w:rPr>
        <w:instrText xml:space="preserve"> </w:instrText>
      </w:r>
      <w:r w:rsidRPr="008D163B">
        <w:rPr>
          <w:rFonts w:eastAsia="等线"/>
          <w:sz w:val="20"/>
          <w:szCs w:val="16"/>
          <w:lang w:eastAsia="zh-CN"/>
        </w:rPr>
        <w:fldChar w:fldCharType="separate"/>
      </w:r>
      <w:hyperlink w:anchor="_Toc189840558" w:history="1">
        <w:r w:rsidR="00B832BA" w:rsidRPr="004D019A">
          <w:rPr>
            <w:rStyle w:val="af0"/>
            <w:rFonts w:eastAsia="等线" w:hint="eastAsia"/>
          </w:rPr>
          <w:t>Proposal 1</w:t>
        </w:r>
        <w:r w:rsidR="00B832BA">
          <w:rPr>
            <w:rFonts w:asciiTheme="minorHAnsi" w:eastAsiaTheme="minorEastAsia" w:hAnsiTheme="minorHAnsi" w:cstheme="minorBidi" w:hint="eastAsia"/>
            <w:kern w:val="2"/>
            <w:szCs w:val="24"/>
            <w:lang w:val="en-US" w:eastAsia="zh-CN"/>
            <w14:ligatures w14:val="standardContextual"/>
          </w:rPr>
          <w:tab/>
        </w:r>
        <w:r w:rsidR="00B832BA" w:rsidRPr="004D019A">
          <w:rPr>
            <w:rStyle w:val="af0"/>
            <w:rFonts w:eastAsia="等线" w:hint="eastAsia"/>
          </w:rPr>
          <w:t>R2 discuss whether / how to handle this cross-TSG issue without corresponding RAN WG WI, by evaluating the load of necessary normative work (e.g., regarding impact on 304 spec) by R2.</w:t>
        </w:r>
      </w:hyperlink>
    </w:p>
    <w:p w14:paraId="76DDF354" w14:textId="77777777" w:rsidR="00B832BA" w:rsidRDefault="00B832BA" w:rsidP="00B832BA">
      <w:pPr>
        <w:pStyle w:val="TOC1"/>
        <w:tabs>
          <w:tab w:val="left" w:pos="1418"/>
        </w:tabs>
        <w:ind w:left="1418" w:hanging="1418"/>
        <w:rPr>
          <w:rFonts w:asciiTheme="minorHAnsi" w:eastAsiaTheme="minorEastAsia" w:hAnsiTheme="minorHAnsi" w:cstheme="minorBidi" w:hint="eastAsia"/>
          <w:kern w:val="2"/>
          <w:szCs w:val="24"/>
          <w:lang w:val="en-US" w:eastAsia="zh-CN"/>
          <w14:ligatures w14:val="standardContextual"/>
        </w:rPr>
      </w:pPr>
      <w:hyperlink w:anchor="_Toc189840559" w:history="1">
        <w:r w:rsidRPr="004D019A">
          <w:rPr>
            <w:rStyle w:val="af0"/>
            <w:rFonts w:eastAsia="等线" w:hint="eastAsia"/>
          </w:rPr>
          <w:t>Proposal 2</w:t>
        </w:r>
        <w:r>
          <w:rPr>
            <w:rFonts w:asciiTheme="minorHAnsi" w:eastAsiaTheme="minorEastAsia" w:hAnsiTheme="minorHAnsi" w:cstheme="minorBidi" w:hint="eastAsia"/>
            <w:kern w:val="2"/>
            <w:szCs w:val="24"/>
            <w:lang w:val="en-US" w:eastAsia="zh-CN"/>
            <w14:ligatures w14:val="standardContextual"/>
          </w:rPr>
          <w:tab/>
        </w:r>
        <w:r w:rsidRPr="004D019A">
          <w:rPr>
            <w:rStyle w:val="af0"/>
            <w:rFonts w:eastAsia="等线" w:hint="eastAsia"/>
          </w:rPr>
          <w:t>If R2 decides to procced with normative work for this issue, R2 aims at minimum change to R2 spec, e.g., revising the suitable cell definition to reflect the RAT restriction asked by C1 (TP as above).</w:t>
        </w:r>
      </w:hyperlink>
    </w:p>
    <w:p w14:paraId="3BCCC9CA" w14:textId="77777777" w:rsidR="00B832BA" w:rsidRDefault="00B832BA" w:rsidP="00B832BA">
      <w:pPr>
        <w:pStyle w:val="TOC1"/>
        <w:tabs>
          <w:tab w:val="left" w:pos="1418"/>
        </w:tabs>
        <w:ind w:left="1418" w:hanging="1418"/>
        <w:rPr>
          <w:rFonts w:asciiTheme="minorHAnsi" w:eastAsiaTheme="minorEastAsia" w:hAnsiTheme="minorHAnsi" w:cstheme="minorBidi" w:hint="eastAsia"/>
          <w:kern w:val="2"/>
          <w:szCs w:val="24"/>
          <w:lang w:val="en-US" w:eastAsia="zh-CN"/>
          <w14:ligatures w14:val="standardContextual"/>
        </w:rPr>
      </w:pPr>
      <w:hyperlink w:anchor="_Toc189840560" w:history="1">
        <w:r w:rsidRPr="004D019A">
          <w:rPr>
            <w:rStyle w:val="af0"/>
            <w:rFonts w:eastAsia="等线" w:hint="eastAsia"/>
          </w:rPr>
          <w:t>Proposal 3</w:t>
        </w:r>
        <w:r>
          <w:rPr>
            <w:rFonts w:asciiTheme="minorHAnsi" w:eastAsiaTheme="minorEastAsia" w:hAnsiTheme="minorHAnsi" w:cstheme="minorBidi" w:hint="eastAsia"/>
            <w:kern w:val="2"/>
            <w:szCs w:val="24"/>
            <w:lang w:val="en-US" w:eastAsia="zh-CN"/>
            <w14:ligatures w14:val="standardContextual"/>
          </w:rPr>
          <w:tab/>
        </w:r>
        <w:r w:rsidRPr="004D019A">
          <w:rPr>
            <w:rStyle w:val="af0"/>
            <w:rFonts w:eastAsia="等线" w:hint="eastAsia"/>
          </w:rPr>
          <w:t>If R2 decides to procced with normative work for this issue, R2 discuss whether to do the change for 2G and 3G specification. And if no, clarify the status/consequence to C1 in the reply LS.</w:t>
        </w:r>
      </w:hyperlink>
    </w:p>
    <w:p w14:paraId="5369BB88" w14:textId="3A660FFE" w:rsidR="00D22B0A" w:rsidRDefault="00D22B0A" w:rsidP="0001057B">
      <w:pPr>
        <w:pStyle w:val="TOC1"/>
        <w:tabs>
          <w:tab w:val="left" w:pos="1418"/>
        </w:tabs>
        <w:ind w:left="1418" w:hanging="1418"/>
        <w:rPr>
          <w:rFonts w:eastAsia="等线"/>
          <w:b/>
          <w:bCs/>
          <w:sz w:val="16"/>
          <w:szCs w:val="16"/>
          <w:lang w:eastAsia="zh-CN"/>
        </w:rPr>
      </w:pPr>
      <w:r w:rsidRPr="008D163B">
        <w:rPr>
          <w:rFonts w:eastAsia="等线"/>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1F691" w14:textId="77777777" w:rsidR="005F659C" w:rsidRPr="007B4B4C" w:rsidRDefault="005F659C">
      <w:pPr>
        <w:spacing w:after="0"/>
      </w:pPr>
      <w:r w:rsidRPr="007B4B4C">
        <w:separator/>
      </w:r>
    </w:p>
  </w:endnote>
  <w:endnote w:type="continuationSeparator" w:id="0">
    <w:p w14:paraId="602ABDBB" w14:textId="77777777" w:rsidR="005F659C" w:rsidRPr="007B4B4C" w:rsidRDefault="005F659C">
      <w:pPr>
        <w:spacing w:after="0"/>
      </w:pPr>
      <w:r w:rsidRPr="007B4B4C">
        <w:continuationSeparator/>
      </w:r>
    </w:p>
  </w:endnote>
  <w:endnote w:type="continuationNotice" w:id="1">
    <w:p w14:paraId="1F28E397" w14:textId="77777777" w:rsidR="005F659C" w:rsidRPr="007B4B4C" w:rsidRDefault="005F6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27EC6" w14:textId="77777777" w:rsidR="005F659C" w:rsidRPr="007B4B4C" w:rsidRDefault="005F659C">
      <w:pPr>
        <w:spacing w:after="0"/>
      </w:pPr>
      <w:r w:rsidRPr="007B4B4C">
        <w:separator/>
      </w:r>
    </w:p>
  </w:footnote>
  <w:footnote w:type="continuationSeparator" w:id="0">
    <w:p w14:paraId="2876784B" w14:textId="77777777" w:rsidR="005F659C" w:rsidRPr="007B4B4C" w:rsidRDefault="005F659C">
      <w:pPr>
        <w:spacing w:after="0"/>
      </w:pPr>
      <w:r w:rsidRPr="007B4B4C">
        <w:continuationSeparator/>
      </w:r>
    </w:p>
  </w:footnote>
  <w:footnote w:type="continuationNotice" w:id="1">
    <w:p w14:paraId="4727AF93" w14:textId="77777777" w:rsidR="005F659C" w:rsidRPr="007B4B4C" w:rsidRDefault="005F6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D590C3D"/>
    <w:multiLevelType w:val="hybridMultilevel"/>
    <w:tmpl w:val="7A1C080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5F0390"/>
    <w:multiLevelType w:val="hybridMultilevel"/>
    <w:tmpl w:val="AD52AE3A"/>
    <w:lvl w:ilvl="0" w:tplc="49105754">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72D2E5C"/>
    <w:multiLevelType w:val="hybridMultilevel"/>
    <w:tmpl w:val="F43EAC32"/>
    <w:lvl w:ilvl="0" w:tplc="B46AC9D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296E64"/>
    <w:multiLevelType w:val="hybridMultilevel"/>
    <w:tmpl w:val="A0E881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20"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7"/>
  </w:num>
  <w:num w:numId="2" w16cid:durableId="1752193027">
    <w:abstractNumId w:val="9"/>
  </w:num>
  <w:num w:numId="3" w16cid:durableId="908924519">
    <w:abstractNumId w:val="13"/>
  </w:num>
  <w:num w:numId="4" w16cid:durableId="1099176735">
    <w:abstractNumId w:val="19"/>
  </w:num>
  <w:num w:numId="5" w16cid:durableId="1636794305">
    <w:abstractNumId w:val="11"/>
  </w:num>
  <w:num w:numId="6" w16cid:durableId="1276404486">
    <w:abstractNumId w:val="8"/>
  </w:num>
  <w:num w:numId="7" w16cid:durableId="1620188606">
    <w:abstractNumId w:val="17"/>
  </w:num>
  <w:num w:numId="8" w16cid:durableId="1522015637">
    <w:abstractNumId w:val="6"/>
  </w:num>
  <w:num w:numId="9" w16cid:durableId="1774939345">
    <w:abstractNumId w:val="10"/>
  </w:num>
  <w:num w:numId="10" w16cid:durableId="2051681341">
    <w:abstractNumId w:val="22"/>
  </w:num>
  <w:num w:numId="11" w16cid:durableId="1863517104">
    <w:abstractNumId w:val="18"/>
  </w:num>
  <w:num w:numId="12" w16cid:durableId="1849059782">
    <w:abstractNumId w:val="21"/>
  </w:num>
  <w:num w:numId="13" w16cid:durableId="821773220">
    <w:abstractNumId w:val="5"/>
  </w:num>
  <w:num w:numId="14" w16cid:durableId="655567879">
    <w:abstractNumId w:val="0"/>
  </w:num>
  <w:num w:numId="15" w16cid:durableId="1257011289">
    <w:abstractNumId w:val="3"/>
  </w:num>
  <w:num w:numId="16" w16cid:durableId="1217887162">
    <w:abstractNumId w:val="1"/>
  </w:num>
  <w:num w:numId="17" w16cid:durableId="1518040595">
    <w:abstractNumId w:val="20"/>
  </w:num>
  <w:num w:numId="18" w16cid:durableId="552155865">
    <w:abstractNumId w:val="4"/>
  </w:num>
  <w:num w:numId="19" w16cid:durableId="1322347471">
    <w:abstractNumId w:val="2"/>
  </w:num>
  <w:num w:numId="20" w16cid:durableId="1229457448">
    <w:abstractNumId w:val="14"/>
  </w:num>
  <w:num w:numId="21" w16cid:durableId="1982230385">
    <w:abstractNumId w:val="13"/>
  </w:num>
  <w:num w:numId="22" w16cid:durableId="185336026">
    <w:abstractNumId w:val="16"/>
  </w:num>
  <w:num w:numId="23" w16cid:durableId="1883706474">
    <w:abstractNumId w:val="15"/>
  </w:num>
  <w:num w:numId="24" w16cid:durableId="153492118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54A"/>
    <w:rsid w:val="0001057B"/>
    <w:rsid w:val="000109D7"/>
    <w:rsid w:val="00010C3E"/>
    <w:rsid w:val="00010CDA"/>
    <w:rsid w:val="00011425"/>
    <w:rsid w:val="00011452"/>
    <w:rsid w:val="0001164C"/>
    <w:rsid w:val="00011CD5"/>
    <w:rsid w:val="00011F32"/>
    <w:rsid w:val="00011F9C"/>
    <w:rsid w:val="00012284"/>
    <w:rsid w:val="0001248F"/>
    <w:rsid w:val="000127ED"/>
    <w:rsid w:val="000128BE"/>
    <w:rsid w:val="0001292F"/>
    <w:rsid w:val="00012B4E"/>
    <w:rsid w:val="0001317F"/>
    <w:rsid w:val="000133FD"/>
    <w:rsid w:val="00013400"/>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D25"/>
    <w:rsid w:val="00035E01"/>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84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06C"/>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36F"/>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ED"/>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0E0D"/>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36"/>
    <w:rsid w:val="000C0F63"/>
    <w:rsid w:val="000C157F"/>
    <w:rsid w:val="000C17BC"/>
    <w:rsid w:val="000C183C"/>
    <w:rsid w:val="000C19B7"/>
    <w:rsid w:val="000C1D5C"/>
    <w:rsid w:val="000C2040"/>
    <w:rsid w:val="000C2783"/>
    <w:rsid w:val="000C2809"/>
    <w:rsid w:val="000C2944"/>
    <w:rsid w:val="000C2C5D"/>
    <w:rsid w:val="000C30FB"/>
    <w:rsid w:val="000C3A7C"/>
    <w:rsid w:val="000C42D9"/>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6DA"/>
    <w:rsid w:val="000D679A"/>
    <w:rsid w:val="000D6854"/>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9D6"/>
    <w:rsid w:val="000E7ABB"/>
    <w:rsid w:val="000E7B65"/>
    <w:rsid w:val="000E7C83"/>
    <w:rsid w:val="000E7F43"/>
    <w:rsid w:val="000F0741"/>
    <w:rsid w:val="000F07AB"/>
    <w:rsid w:val="000F093A"/>
    <w:rsid w:val="000F0E47"/>
    <w:rsid w:val="000F13BF"/>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24"/>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98"/>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13"/>
    <w:rsid w:val="00196148"/>
    <w:rsid w:val="001963F6"/>
    <w:rsid w:val="00196414"/>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B79"/>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105"/>
    <w:rsid w:val="00216305"/>
    <w:rsid w:val="002163B7"/>
    <w:rsid w:val="002163BE"/>
    <w:rsid w:val="002164DF"/>
    <w:rsid w:val="0021692E"/>
    <w:rsid w:val="00216940"/>
    <w:rsid w:val="00217153"/>
    <w:rsid w:val="0021747E"/>
    <w:rsid w:val="00217482"/>
    <w:rsid w:val="00217BB8"/>
    <w:rsid w:val="00217CAD"/>
    <w:rsid w:val="002211AC"/>
    <w:rsid w:val="00221244"/>
    <w:rsid w:val="0022127E"/>
    <w:rsid w:val="002213EE"/>
    <w:rsid w:val="002216CD"/>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81D"/>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21"/>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4FD6"/>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AA0"/>
    <w:rsid w:val="002A4B07"/>
    <w:rsid w:val="002A552F"/>
    <w:rsid w:val="002A5977"/>
    <w:rsid w:val="002A5CA2"/>
    <w:rsid w:val="002A61BB"/>
    <w:rsid w:val="002A63C1"/>
    <w:rsid w:val="002A653E"/>
    <w:rsid w:val="002A6B41"/>
    <w:rsid w:val="002A6B63"/>
    <w:rsid w:val="002A7346"/>
    <w:rsid w:val="002A734E"/>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C5E"/>
    <w:rsid w:val="002D4F5D"/>
    <w:rsid w:val="002D5080"/>
    <w:rsid w:val="002D5139"/>
    <w:rsid w:val="002D5191"/>
    <w:rsid w:val="002D5201"/>
    <w:rsid w:val="002D5B54"/>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42"/>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18"/>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8F9"/>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450"/>
    <w:rsid w:val="00362713"/>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07"/>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A3"/>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C8C"/>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4D7"/>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3"/>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4FAC"/>
    <w:rsid w:val="0041530A"/>
    <w:rsid w:val="004155DB"/>
    <w:rsid w:val="0041614D"/>
    <w:rsid w:val="0041622E"/>
    <w:rsid w:val="0041640F"/>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DB5"/>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4FD"/>
    <w:rsid w:val="00472D29"/>
    <w:rsid w:val="00472E50"/>
    <w:rsid w:val="00472F60"/>
    <w:rsid w:val="00472FC5"/>
    <w:rsid w:val="004730B9"/>
    <w:rsid w:val="0047376D"/>
    <w:rsid w:val="00473996"/>
    <w:rsid w:val="00473A03"/>
    <w:rsid w:val="00473A21"/>
    <w:rsid w:val="00473DA7"/>
    <w:rsid w:val="00474082"/>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8C5"/>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5C"/>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7BB"/>
    <w:rsid w:val="004977F2"/>
    <w:rsid w:val="00497F88"/>
    <w:rsid w:val="004A05C2"/>
    <w:rsid w:val="004A0EC3"/>
    <w:rsid w:val="004A119B"/>
    <w:rsid w:val="004A143E"/>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E77"/>
    <w:rsid w:val="004B3F8E"/>
    <w:rsid w:val="004B3FEB"/>
    <w:rsid w:val="004B43B3"/>
    <w:rsid w:val="004B4557"/>
    <w:rsid w:val="004B466E"/>
    <w:rsid w:val="004B4E41"/>
    <w:rsid w:val="004B5177"/>
    <w:rsid w:val="004B54F3"/>
    <w:rsid w:val="004B58F9"/>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0B"/>
    <w:rsid w:val="004F315D"/>
    <w:rsid w:val="004F32CD"/>
    <w:rsid w:val="004F3584"/>
    <w:rsid w:val="004F3899"/>
    <w:rsid w:val="004F3AC3"/>
    <w:rsid w:val="004F3BC4"/>
    <w:rsid w:val="004F3C32"/>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2C5"/>
    <w:rsid w:val="00502325"/>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0E"/>
    <w:rsid w:val="0050521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40"/>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29"/>
    <w:rsid w:val="005631A8"/>
    <w:rsid w:val="005632A4"/>
    <w:rsid w:val="0056369B"/>
    <w:rsid w:val="00563FD1"/>
    <w:rsid w:val="005640C7"/>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6F85"/>
    <w:rsid w:val="005772A1"/>
    <w:rsid w:val="005775D7"/>
    <w:rsid w:val="005778E2"/>
    <w:rsid w:val="00577980"/>
    <w:rsid w:val="00577B7D"/>
    <w:rsid w:val="00577DED"/>
    <w:rsid w:val="00577F93"/>
    <w:rsid w:val="00580669"/>
    <w:rsid w:val="00580A72"/>
    <w:rsid w:val="00580EEB"/>
    <w:rsid w:val="00580FEC"/>
    <w:rsid w:val="0058107D"/>
    <w:rsid w:val="0058165C"/>
    <w:rsid w:val="00581698"/>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40"/>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B78"/>
    <w:rsid w:val="005C1093"/>
    <w:rsid w:val="005C13E2"/>
    <w:rsid w:val="005C1535"/>
    <w:rsid w:val="005C1859"/>
    <w:rsid w:val="005C1AA2"/>
    <w:rsid w:val="005C1BC1"/>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5B3C"/>
    <w:rsid w:val="005D6159"/>
    <w:rsid w:val="005D62AF"/>
    <w:rsid w:val="005D63DF"/>
    <w:rsid w:val="005D646E"/>
    <w:rsid w:val="005D675A"/>
    <w:rsid w:val="005D697C"/>
    <w:rsid w:val="005D6B48"/>
    <w:rsid w:val="005D6C9D"/>
    <w:rsid w:val="005D6EB4"/>
    <w:rsid w:val="005D7440"/>
    <w:rsid w:val="005D74BF"/>
    <w:rsid w:val="005D7871"/>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59C"/>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E19"/>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00A"/>
    <w:rsid w:val="006224FB"/>
    <w:rsid w:val="00622619"/>
    <w:rsid w:val="00622961"/>
    <w:rsid w:val="00622B37"/>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22A"/>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2E8"/>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BED"/>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105"/>
    <w:rsid w:val="006D4449"/>
    <w:rsid w:val="006D46FD"/>
    <w:rsid w:val="006D47A1"/>
    <w:rsid w:val="006D4FC5"/>
    <w:rsid w:val="006D501F"/>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9D8"/>
    <w:rsid w:val="00702C81"/>
    <w:rsid w:val="00703205"/>
    <w:rsid w:val="007032CD"/>
    <w:rsid w:val="0070353E"/>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12"/>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00"/>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663"/>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2EBB"/>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73"/>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A3"/>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A6"/>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F39"/>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1E6F"/>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B57"/>
    <w:rsid w:val="00882262"/>
    <w:rsid w:val="0088227B"/>
    <w:rsid w:val="0088240E"/>
    <w:rsid w:val="0088245B"/>
    <w:rsid w:val="00882585"/>
    <w:rsid w:val="008825B6"/>
    <w:rsid w:val="00882803"/>
    <w:rsid w:val="00882C28"/>
    <w:rsid w:val="00884383"/>
    <w:rsid w:val="008845BE"/>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28"/>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C7A"/>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5CC"/>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4B"/>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45C"/>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AEF"/>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172"/>
    <w:rsid w:val="00951489"/>
    <w:rsid w:val="009518E8"/>
    <w:rsid w:val="009519AB"/>
    <w:rsid w:val="00951F55"/>
    <w:rsid w:val="00952047"/>
    <w:rsid w:val="009523E3"/>
    <w:rsid w:val="00952495"/>
    <w:rsid w:val="0095250E"/>
    <w:rsid w:val="0095252F"/>
    <w:rsid w:val="0095256D"/>
    <w:rsid w:val="00952A4E"/>
    <w:rsid w:val="00952B9A"/>
    <w:rsid w:val="0095308E"/>
    <w:rsid w:val="009530A1"/>
    <w:rsid w:val="0095311F"/>
    <w:rsid w:val="009532BB"/>
    <w:rsid w:val="009536B2"/>
    <w:rsid w:val="009536C4"/>
    <w:rsid w:val="009537F3"/>
    <w:rsid w:val="00953BC4"/>
    <w:rsid w:val="0095415E"/>
    <w:rsid w:val="00954693"/>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0DA"/>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4E"/>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674"/>
    <w:rsid w:val="009C47B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4A"/>
    <w:rsid w:val="009D2125"/>
    <w:rsid w:val="009D2CC4"/>
    <w:rsid w:val="009D3236"/>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1FEE"/>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290"/>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FAF"/>
    <w:rsid w:val="00AB5496"/>
    <w:rsid w:val="00AB594A"/>
    <w:rsid w:val="00AB595D"/>
    <w:rsid w:val="00AB599E"/>
    <w:rsid w:val="00AB6D2B"/>
    <w:rsid w:val="00AB6D43"/>
    <w:rsid w:val="00AB6DE4"/>
    <w:rsid w:val="00AB76A7"/>
    <w:rsid w:val="00AB77CA"/>
    <w:rsid w:val="00AB7AA0"/>
    <w:rsid w:val="00AB7BE4"/>
    <w:rsid w:val="00AB7C10"/>
    <w:rsid w:val="00AB7FBA"/>
    <w:rsid w:val="00AC0125"/>
    <w:rsid w:val="00AC05E5"/>
    <w:rsid w:val="00AC06B7"/>
    <w:rsid w:val="00AC0770"/>
    <w:rsid w:val="00AC0E39"/>
    <w:rsid w:val="00AC11EA"/>
    <w:rsid w:val="00AC14FA"/>
    <w:rsid w:val="00AC15D7"/>
    <w:rsid w:val="00AC1BAC"/>
    <w:rsid w:val="00AC1C5B"/>
    <w:rsid w:val="00AC22CD"/>
    <w:rsid w:val="00AC27B6"/>
    <w:rsid w:val="00AC2C23"/>
    <w:rsid w:val="00AC301B"/>
    <w:rsid w:val="00AC34B0"/>
    <w:rsid w:val="00AC37AE"/>
    <w:rsid w:val="00AC3FAA"/>
    <w:rsid w:val="00AC40BE"/>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B1D"/>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9E1"/>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5FC2"/>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8E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D58"/>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BA"/>
    <w:rsid w:val="00B83600"/>
    <w:rsid w:val="00B83BB2"/>
    <w:rsid w:val="00B83BD4"/>
    <w:rsid w:val="00B84686"/>
    <w:rsid w:val="00B846F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A5B"/>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969"/>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2C"/>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519"/>
    <w:rsid w:val="00BE1D2B"/>
    <w:rsid w:val="00BE2115"/>
    <w:rsid w:val="00BE23BA"/>
    <w:rsid w:val="00BE243F"/>
    <w:rsid w:val="00BE24B3"/>
    <w:rsid w:val="00BE26E9"/>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283"/>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3F4"/>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CFB"/>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86D"/>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BD6"/>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444"/>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9B"/>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446"/>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01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61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69"/>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24F"/>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21A"/>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36A"/>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1B"/>
    <w:rsid w:val="00E03198"/>
    <w:rsid w:val="00E031E6"/>
    <w:rsid w:val="00E03228"/>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1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4AC"/>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572"/>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C94"/>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9A4"/>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6FA"/>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8F9"/>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0FC"/>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6F34"/>
    <w:rsid w:val="00EC701B"/>
    <w:rsid w:val="00EC70B5"/>
    <w:rsid w:val="00EC71CA"/>
    <w:rsid w:val="00EC74D2"/>
    <w:rsid w:val="00EC74DB"/>
    <w:rsid w:val="00EC75A8"/>
    <w:rsid w:val="00EC7981"/>
    <w:rsid w:val="00EC7D21"/>
    <w:rsid w:val="00ED01BD"/>
    <w:rsid w:val="00ED0236"/>
    <w:rsid w:val="00ED043E"/>
    <w:rsid w:val="00ED0BF4"/>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317"/>
    <w:rsid w:val="00ED3444"/>
    <w:rsid w:val="00ED3470"/>
    <w:rsid w:val="00ED394F"/>
    <w:rsid w:val="00ED3CBD"/>
    <w:rsid w:val="00ED3F68"/>
    <w:rsid w:val="00ED41F6"/>
    <w:rsid w:val="00ED426E"/>
    <w:rsid w:val="00ED42FD"/>
    <w:rsid w:val="00ED4B79"/>
    <w:rsid w:val="00ED53E6"/>
    <w:rsid w:val="00ED59CE"/>
    <w:rsid w:val="00ED59D5"/>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31F"/>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BD4"/>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C8E"/>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8A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A7A"/>
    <w:rsid w:val="00F67B0B"/>
    <w:rsid w:val="00F67CC8"/>
    <w:rsid w:val="00F67D6B"/>
    <w:rsid w:val="00F67ECE"/>
    <w:rsid w:val="00F67F50"/>
    <w:rsid w:val="00F67F68"/>
    <w:rsid w:val="00F7048E"/>
    <w:rsid w:val="00F7054F"/>
    <w:rsid w:val="00F705C8"/>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3F69"/>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0E3"/>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458"/>
    <w:rsid w:val="00FB7D18"/>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 w:type="character" w:customStyle="1" w:styleId="TALZchn">
    <w:name w:val="TAL Zchn"/>
    <w:rsid w:val="002D4C5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6042633">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2944113">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1597</Words>
  <Characters>9106</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2025-02-07T09:09:00Z</dcterms:created>
  <dcterms:modified xsi:type="dcterms:W3CDTF">2025-02-07T09:09:00Z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